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52F" w:rsidRPr="00D1252F" w:rsidRDefault="00D1252F" w:rsidP="00D125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252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</w:t>
      </w:r>
      <w:r w:rsidRPr="00D1252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52F" w:rsidRPr="00D1252F" w:rsidRDefault="00D1252F" w:rsidP="00D1252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D1252F">
        <w:rPr>
          <w:rFonts w:ascii="Times New Roman" w:eastAsia="Calibri" w:hAnsi="Times New Roman" w:cs="Times New Roman"/>
          <w:sz w:val="28"/>
          <w:szCs w:val="28"/>
          <w:lang w:val="x-none"/>
        </w:rPr>
        <w:t>РОССИЙСКАЯ ФЕДЕРАЦИЯ</w:t>
      </w:r>
    </w:p>
    <w:p w:rsidR="00D1252F" w:rsidRPr="00D1252F" w:rsidRDefault="00D1252F" w:rsidP="00D1252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D1252F">
        <w:rPr>
          <w:rFonts w:ascii="Times New Roman" w:eastAsia="Calibri" w:hAnsi="Times New Roman" w:cs="Times New Roman"/>
          <w:sz w:val="28"/>
          <w:szCs w:val="28"/>
          <w:lang w:val="x-none"/>
        </w:rPr>
        <w:t>РОСТОВСКАЯ ОБЛАСТЬ</w:t>
      </w:r>
    </w:p>
    <w:p w:rsidR="00D1252F" w:rsidRPr="00D1252F" w:rsidRDefault="00D1252F" w:rsidP="00D1252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D1252F">
        <w:rPr>
          <w:rFonts w:ascii="Times New Roman" w:eastAsia="Calibri" w:hAnsi="Times New Roman" w:cs="Times New Roman"/>
          <w:sz w:val="28"/>
          <w:szCs w:val="28"/>
          <w:lang w:val="x-none"/>
        </w:rPr>
        <w:t>МУНИЦИПАЛЬНОЕ ОБРАЗОВАНИЕ</w:t>
      </w:r>
    </w:p>
    <w:p w:rsidR="00D1252F" w:rsidRPr="00D1252F" w:rsidRDefault="00D1252F" w:rsidP="00D1252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D1252F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«</w:t>
      </w:r>
      <w:r w:rsidRPr="00D1252F">
        <w:rPr>
          <w:rFonts w:ascii="Times New Roman" w:eastAsia="Calibri" w:hAnsi="Times New Roman" w:cs="Times New Roman"/>
          <w:sz w:val="28"/>
          <w:szCs w:val="28"/>
        </w:rPr>
        <w:t>СИНЕГОРСКОЕ</w:t>
      </w:r>
      <w:r w:rsidRPr="00D1252F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СЕЛЬСКОЕ ПОСЕЛЕНИЕ»</w:t>
      </w:r>
    </w:p>
    <w:p w:rsidR="00D1252F" w:rsidRPr="00D1252F" w:rsidRDefault="00D1252F" w:rsidP="00D1252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D1252F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АДМИНИСТРАЦИЯ </w:t>
      </w:r>
      <w:r w:rsidRPr="00D1252F">
        <w:rPr>
          <w:rFonts w:ascii="Times New Roman" w:eastAsia="Calibri" w:hAnsi="Times New Roman" w:cs="Times New Roman"/>
          <w:sz w:val="28"/>
          <w:szCs w:val="28"/>
        </w:rPr>
        <w:t>СИНЕГОРСКОГО</w:t>
      </w:r>
      <w:r w:rsidRPr="00D1252F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СЕЛЬСКОГО ПОСЕЛЕНИЯ</w:t>
      </w:r>
    </w:p>
    <w:p w:rsidR="00D1252F" w:rsidRPr="00D1252F" w:rsidRDefault="00D1252F" w:rsidP="00D1252F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252F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D1252F" w:rsidRPr="00D1252F" w:rsidRDefault="00D1252F" w:rsidP="00D1252F">
      <w:pPr>
        <w:spacing w:before="12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252F">
        <w:rPr>
          <w:rFonts w:ascii="Times New Roman" w:eastAsia="Calibri" w:hAnsi="Times New Roman" w:cs="Times New Roman"/>
          <w:sz w:val="28"/>
          <w:szCs w:val="28"/>
        </w:rPr>
        <w:t xml:space="preserve">от    </w:t>
      </w:r>
      <w:r w:rsidR="000143D8">
        <w:rPr>
          <w:rFonts w:ascii="Times New Roman" w:eastAsia="Calibri" w:hAnsi="Times New Roman" w:cs="Times New Roman"/>
          <w:sz w:val="28"/>
          <w:szCs w:val="28"/>
        </w:rPr>
        <w:t>2</w:t>
      </w:r>
      <w:r w:rsidR="00C27BE6">
        <w:rPr>
          <w:rFonts w:ascii="Times New Roman" w:eastAsia="Calibri" w:hAnsi="Times New Roman" w:cs="Times New Roman"/>
          <w:sz w:val="28"/>
          <w:szCs w:val="28"/>
        </w:rPr>
        <w:t>1</w:t>
      </w:r>
      <w:r w:rsidRPr="00D1252F">
        <w:rPr>
          <w:rFonts w:ascii="Times New Roman" w:eastAsia="Calibri" w:hAnsi="Times New Roman" w:cs="Times New Roman"/>
          <w:sz w:val="28"/>
          <w:szCs w:val="28"/>
        </w:rPr>
        <w:t>.05.2024  № </w:t>
      </w:r>
      <w:r w:rsidR="00C27BE6">
        <w:rPr>
          <w:rFonts w:ascii="Times New Roman" w:eastAsia="Calibri" w:hAnsi="Times New Roman" w:cs="Times New Roman"/>
          <w:sz w:val="28"/>
          <w:szCs w:val="28"/>
        </w:rPr>
        <w:t>92</w:t>
      </w:r>
    </w:p>
    <w:p w:rsidR="00D1252F" w:rsidRPr="00D1252F" w:rsidRDefault="00D1252F" w:rsidP="00D1252F">
      <w:pPr>
        <w:spacing w:before="12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252F">
        <w:rPr>
          <w:rFonts w:ascii="Times New Roman" w:eastAsia="Calibri" w:hAnsi="Times New Roman" w:cs="Times New Roman"/>
          <w:sz w:val="28"/>
          <w:szCs w:val="28"/>
        </w:rPr>
        <w:t>п.</w:t>
      </w:r>
      <w:r w:rsidR="000143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252F">
        <w:rPr>
          <w:rFonts w:ascii="Times New Roman" w:eastAsia="Calibri" w:hAnsi="Times New Roman" w:cs="Times New Roman"/>
          <w:sz w:val="28"/>
          <w:szCs w:val="28"/>
        </w:rPr>
        <w:t>Синегорский</w:t>
      </w:r>
    </w:p>
    <w:p w:rsidR="00D1252F" w:rsidRPr="00D1252F" w:rsidRDefault="00D1252F" w:rsidP="00D1252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</w:pPr>
    </w:p>
    <w:p w:rsidR="00D1252F" w:rsidRPr="00D1252F" w:rsidRDefault="00D1252F" w:rsidP="00D125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</w:pPr>
      <w:r w:rsidRPr="00D1252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  <w:t>Об утверждении Положения о работе с муниципальным резервом управленческих кадров</w:t>
      </w:r>
    </w:p>
    <w:p w:rsidR="00D1252F" w:rsidRPr="00D1252F" w:rsidRDefault="00D1252F" w:rsidP="00D125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</w:p>
    <w:p w:rsidR="00D1252F" w:rsidRPr="00D1252F" w:rsidRDefault="00D1252F" w:rsidP="00D125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33 Федерального закона от 02.03.2007 № 25-ФЗ «О муниципальной службе в РФ», согласно ст. 13 и ст. 18 Областного закона от 09.10.2007 № 786-ЗС «О муниципальной службе в Ростовской области», руководствуясь Уставом муниципального образования «</w:t>
      </w:r>
      <w:proofErr w:type="spellStart"/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Синегорское</w:t>
      </w:r>
      <w:proofErr w:type="spellEnd"/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Администрация Синегорского сельского поселения   </w:t>
      </w:r>
      <w:proofErr w:type="gramStart"/>
      <w:r w:rsidRPr="00D12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D12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52F">
        <w:rPr>
          <w:rFonts w:ascii="Times New Roman" w:eastAsia="Calibri" w:hAnsi="Times New Roman" w:cs="Times New Roman"/>
          <w:sz w:val="28"/>
          <w:szCs w:val="28"/>
        </w:rPr>
        <w:t xml:space="preserve">1. Утвердить Положение о кадровом резерве для замещения вакантных должностей муниципальной службы Администрации Синегорского поселения  согласно приложению. 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52F">
        <w:rPr>
          <w:rFonts w:ascii="Times New Roman" w:eastAsia="Calibri" w:hAnsi="Times New Roman" w:cs="Times New Roman"/>
          <w:sz w:val="28"/>
          <w:szCs w:val="28"/>
        </w:rPr>
        <w:t>2. Постановление Администрации Синегорского сельского поселения от 23.07.2020 № 107 «Об утверждении Положения о кадровом резерве для замещения вакантных должностей муниципальной службы в Администрации Синегорского сельского поселения» признать утратившими силу.</w:t>
      </w:r>
    </w:p>
    <w:p w:rsidR="00D1252F" w:rsidRPr="00D1252F" w:rsidRDefault="00D1252F" w:rsidP="00D1252F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Настоящее постановление вступает в силу с момента официального опубликования.</w:t>
      </w:r>
    </w:p>
    <w:p w:rsidR="00D1252F" w:rsidRPr="00D1252F" w:rsidRDefault="00D1252F" w:rsidP="00D1252F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</w:t>
      </w:r>
      <w:proofErr w:type="gramStart"/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1252F" w:rsidRPr="00D1252F" w:rsidRDefault="00D1252F" w:rsidP="00D125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52F" w:rsidRPr="00D1252F" w:rsidRDefault="00D1252F" w:rsidP="00D125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252F" w:rsidRPr="00D1252F" w:rsidRDefault="00D1252F" w:rsidP="00D1252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252F">
        <w:rPr>
          <w:rFonts w:ascii="Times New Roman" w:eastAsia="Calibri" w:hAnsi="Times New Roman" w:cs="Times New Roman"/>
          <w:bCs/>
          <w:sz w:val="28"/>
          <w:szCs w:val="28"/>
        </w:rPr>
        <w:t xml:space="preserve">Глава Администрации </w:t>
      </w:r>
    </w:p>
    <w:p w:rsidR="00D1252F" w:rsidRPr="00D1252F" w:rsidRDefault="00D1252F" w:rsidP="00D1252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252F">
        <w:rPr>
          <w:rFonts w:ascii="Times New Roman" w:eastAsia="Calibri" w:hAnsi="Times New Roman" w:cs="Times New Roman"/>
          <w:bCs/>
          <w:sz w:val="28"/>
          <w:szCs w:val="28"/>
        </w:rPr>
        <w:t xml:space="preserve">Синегорского сельского поселения                                   </w:t>
      </w:r>
      <w:proofErr w:type="spellStart"/>
      <w:r w:rsidRPr="00D1252F">
        <w:rPr>
          <w:rFonts w:ascii="Times New Roman" w:eastAsia="Calibri" w:hAnsi="Times New Roman" w:cs="Times New Roman"/>
          <w:bCs/>
          <w:sz w:val="28"/>
          <w:szCs w:val="28"/>
        </w:rPr>
        <w:t>А.В.Гвозденко</w:t>
      </w:r>
      <w:proofErr w:type="spellEnd"/>
    </w:p>
    <w:p w:rsidR="00D1252F" w:rsidRPr="00D1252F" w:rsidRDefault="00D1252F" w:rsidP="00D1252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1252F" w:rsidRPr="00D1252F" w:rsidRDefault="000143D8" w:rsidP="00D1252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Верно</w:t>
      </w:r>
      <w:r w:rsidR="00D1252F" w:rsidRPr="00D1252F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D1252F" w:rsidRPr="00D1252F" w:rsidRDefault="00D1252F" w:rsidP="00D1252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252F">
        <w:rPr>
          <w:rFonts w:ascii="Times New Roman" w:eastAsia="Calibri" w:hAnsi="Times New Roman" w:cs="Times New Roman"/>
          <w:bCs/>
          <w:sz w:val="28"/>
          <w:szCs w:val="28"/>
        </w:rPr>
        <w:t xml:space="preserve">Заведующий сектором </w:t>
      </w:r>
      <w:proofErr w:type="gramStart"/>
      <w:r w:rsidRPr="00D1252F">
        <w:rPr>
          <w:rFonts w:ascii="Times New Roman" w:eastAsia="Calibri" w:hAnsi="Times New Roman" w:cs="Times New Roman"/>
          <w:bCs/>
          <w:sz w:val="28"/>
          <w:szCs w:val="28"/>
        </w:rPr>
        <w:t>по</w:t>
      </w:r>
      <w:proofErr w:type="gramEnd"/>
      <w:r w:rsidRPr="00D1252F">
        <w:rPr>
          <w:rFonts w:ascii="Times New Roman" w:eastAsia="Calibri" w:hAnsi="Times New Roman" w:cs="Times New Roman"/>
          <w:bCs/>
          <w:sz w:val="28"/>
          <w:szCs w:val="28"/>
        </w:rPr>
        <w:t xml:space="preserve"> общим и </w:t>
      </w:r>
    </w:p>
    <w:p w:rsidR="00D1252F" w:rsidRPr="00D1252F" w:rsidRDefault="00D1252F" w:rsidP="00D1252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252F">
        <w:rPr>
          <w:rFonts w:ascii="Times New Roman" w:eastAsia="Calibri" w:hAnsi="Times New Roman" w:cs="Times New Roman"/>
          <w:bCs/>
          <w:sz w:val="28"/>
          <w:szCs w:val="28"/>
        </w:rPr>
        <w:t xml:space="preserve">земельно-правовым вопросам                                           </w:t>
      </w:r>
      <w:proofErr w:type="spellStart"/>
      <w:r w:rsidRPr="00D1252F">
        <w:rPr>
          <w:rFonts w:ascii="Times New Roman" w:eastAsia="Calibri" w:hAnsi="Times New Roman" w:cs="Times New Roman"/>
          <w:bCs/>
          <w:sz w:val="28"/>
          <w:szCs w:val="28"/>
        </w:rPr>
        <w:t>С.П.Беседина</w:t>
      </w:r>
      <w:proofErr w:type="spellEnd"/>
    </w:p>
    <w:p w:rsidR="00D1252F" w:rsidRDefault="00D1252F" w:rsidP="00D1252F">
      <w:pPr>
        <w:widowControl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0143D8" w:rsidRPr="00D1252F" w:rsidRDefault="000143D8" w:rsidP="00D1252F">
      <w:pPr>
        <w:widowControl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D1252F" w:rsidRPr="00D1252F" w:rsidRDefault="00D1252F" w:rsidP="00D125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52F" w:rsidRPr="00D1252F" w:rsidRDefault="00D1252F" w:rsidP="00D125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D1252F" w:rsidRPr="00D1252F" w:rsidRDefault="00D1252F" w:rsidP="00D125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Синегорского </w:t>
      </w:r>
    </w:p>
    <w:p w:rsidR="00D1252F" w:rsidRPr="00D1252F" w:rsidRDefault="00D1252F" w:rsidP="00D125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D1252F" w:rsidRPr="00D1252F" w:rsidRDefault="00D1252F" w:rsidP="00D125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0143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7B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.05.2024 № </w:t>
      </w:r>
      <w:r w:rsidR="000143D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27B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</w:p>
    <w:p w:rsidR="00D1252F" w:rsidRPr="00D1252F" w:rsidRDefault="00D1252F" w:rsidP="00D1252F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D1252F" w:rsidRPr="00D1252F" w:rsidRDefault="00D1252F" w:rsidP="00D12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52F" w:rsidRPr="00D1252F" w:rsidRDefault="00D1252F" w:rsidP="00D12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D1252F" w:rsidRPr="00D1252F" w:rsidRDefault="00D1252F" w:rsidP="00D12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КАДРОВОМ РЕЗЕРВЕ ДЛЯ ЗАМЕЩЕНИЯ </w:t>
      </w:r>
      <w:proofErr w:type="gramStart"/>
      <w:r w:rsidRPr="00D12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ВАКАНТНЫХ</w:t>
      </w:r>
      <w:proofErr w:type="gramEnd"/>
    </w:p>
    <w:p w:rsidR="00D1252F" w:rsidRPr="00D1252F" w:rsidRDefault="00D1252F" w:rsidP="00D12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ДОЛЖНОСТЕЙ МУНИЦИПАЛЬНОЙ СЛУЖБЫ АДМИНИСТРАЦИИ  СИНЕГОРСКОГО СЕЛЬСКОГО ПОСЕЛЕНИЯ</w:t>
      </w:r>
    </w:p>
    <w:p w:rsidR="00D1252F" w:rsidRPr="00D1252F" w:rsidRDefault="00D1252F" w:rsidP="00D1252F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D1252F" w:rsidRPr="00D1252F" w:rsidRDefault="00D1252F" w:rsidP="00D125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D1252F" w:rsidRPr="00D1252F" w:rsidRDefault="00D1252F" w:rsidP="00D1252F">
      <w:pPr>
        <w:spacing w:after="0" w:line="240" w:lineRule="auto"/>
        <w:ind w:firstLine="709"/>
        <w:jc w:val="center"/>
        <w:rPr>
          <w:rFonts w:ascii="Calibri" w:eastAsia="Calibri" w:hAnsi="Calibri" w:cs="Times New Roman"/>
          <w:szCs w:val="28"/>
        </w:rPr>
      </w:pP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порядок подготовки, формирования и совершенствования кадрового резерва для замещения вакантных должностей муниципальной службы в Администрации Синегорского сельского поселения (далее - кадровый резерв), включая профессиональную переподготовку, повышение квалификации и стажировку. 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Кадровый резерв представляет собой запас квалифицированных людских ресурсов, обладающих необходимыми профессиональными, морально-этическими и деловыми качествами и отвечающих установленным квалификационным требованиям, для оперативной ротации выбывших муниципальных служащих с должностей муниципальной службы.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Целью формирования кадрового резерва является удовлетворение потребности Администрации Синегорского сельского поселения </w:t>
      </w:r>
      <w:proofErr w:type="spellStart"/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Белокалитвинского</w:t>
      </w:r>
      <w:proofErr w:type="spellEnd"/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Ростовской области в квалифицированных кадрах за счет внешних и внутренних источников.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К числу основных задач формирования кадрового резерва относятся: 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формирование качественного кадрового состава;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обеспечение стабильности и преемственности в организации муниципальной службы;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своевременное замещение вакантных должностей;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обеспечение права на должностной рост;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сокращение периода адаптации при замещении должностей муниципальной службы в порядке должностного роста;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6) целенаправленное повышение квалификации и переподготовка кандидатов, состоящих в резерве;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7) стимулирование повышения уровня профессионализма, служебной и деловой активности муниципальных служащих.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Основными принципами формирования кадрового резерва Администрации Синегорского сельского поселения являются: 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добровольность участия в конкурсе для включения в кадровый резерв для замещения вакантной должности муниципальной службы;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объективность и всесторонность оценки профессиональных качеств муниципальных служащих (граждан), результатов их служебной деятельности;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персональная ответственность руководителей всех уровней за формирование кадрового резерва для замещения вакантных должностей муниципальной службы;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создание условий для профессионального роста кандидатов на должности муниципальной службы, творческого исполнения ими должностных обязанностей;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соблюдение равенства прав муниципальных служащих (граждан) при включении в кадровый резерв и его профессиональной реализации;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сочетание единоначалия в оценке профессиональных качеств муниципальных служащих (граждан) с использованием мнений коллегиальных органов о лицах, включаемых (включенных) в кадровый резерв;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профессиональное доверие и уважение к муниципальным служащим (гражданам), участвующим в конкурсе на включение в кадровый резерв и состоящим в нем;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8) гласность, систематическое информирование муниципальных служащих (граждан) о формировании кадрового резерва и его профессиональной реализации.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Кадровый резерв ведется на высшие, главные, ведущие и старшие муниципальные должности, которые включены в перечень должностей муниципальной службы в муниципальном образовании «</w:t>
      </w:r>
      <w:proofErr w:type="spellStart"/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Синегорское</w:t>
      </w:r>
      <w:proofErr w:type="spellEnd"/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D1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утвержденный Собранием депутатов Синегорского сельского поселения.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Включение гражданина, претендующего на замещение должности муниципальной службы впервые или муниципального служащего в кадровый резерв, проводится для замещения: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вакантной должности муниципальной службы в Администрации Синегорского сельского поселения на одну - две группы выше замещаемой должности муниципальной службы в порядке должностного роста муниципального служащего;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вакантной должности муниципальной службы - для гражданина, поступающего на муниципальную службу впервые. </w:t>
      </w:r>
    </w:p>
    <w:p w:rsidR="00D1252F" w:rsidRPr="00D1252F" w:rsidRDefault="00D1252F" w:rsidP="00D1252F">
      <w:pPr>
        <w:spacing w:after="0" w:line="240" w:lineRule="auto"/>
        <w:ind w:firstLine="709"/>
        <w:jc w:val="center"/>
        <w:rPr>
          <w:rFonts w:ascii="Calibri" w:eastAsia="Calibri" w:hAnsi="Calibri" w:cs="Times New Roman"/>
          <w:szCs w:val="28"/>
        </w:rPr>
      </w:pPr>
    </w:p>
    <w:p w:rsidR="00D1252F" w:rsidRPr="00D1252F" w:rsidRDefault="00D1252F" w:rsidP="00D125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Формирование кадрового резерва</w:t>
      </w:r>
    </w:p>
    <w:p w:rsidR="00D1252F" w:rsidRPr="00D1252F" w:rsidRDefault="00D1252F" w:rsidP="00D1252F">
      <w:pPr>
        <w:spacing w:after="0" w:line="240" w:lineRule="auto"/>
        <w:ind w:firstLine="709"/>
        <w:jc w:val="center"/>
        <w:rPr>
          <w:rFonts w:ascii="Calibri" w:eastAsia="Calibri" w:hAnsi="Calibri" w:cs="Times New Roman"/>
          <w:szCs w:val="28"/>
        </w:rPr>
      </w:pP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кадровый резерв могут включаться: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1) муниципальные служащие, рекомендованные аттестационной комиссией на замещение вышестоящих должностей;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2) муниципальные служащие, получившие высшее профессиональное образование профильного высшего учебного заведения или прошедшие переподготовку на базе высшего образования;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3) муниципальные служащие, уволенные с муниципальной службы, при ликвидации органа местного самоуправления или сокращения его штата;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лица, обучающиеся в высших учебных заведениях профессионального образования по договору о целевой контрактной подготовке специалиста с </w:t>
      </w: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высшим профессиональным образованием для работы в органах муниципального управления;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5) лица из организаций, предприятий, учреждений различных форм собственности, отвечающие квалификационным требованиям для замещения соответствующих должностей муниципальной службы.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Работа по формированию кадрового резерва включает в себя: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определение потребности в кадрах;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подбор кандидатов на зачисление в кадровый резерв и изучение представленных ими документов;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комплектование кадрового резерва и утверждение его списочного состава по форме согласно приложению к настоящему Положению.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организация и проведение проверок представляемых гражданином сведений при поступлении на муниципальную службу и в период ее прохождения муниципальным служащим.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Потребность в кадрах определяется текущая и перспективная. К текущей потребности относятся: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появление вакантных должностей в связи с увольнением муниципальных служащих;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временное длительное отсутствие муниципального служащего (отпуск по уходу за ребенком, служба в рядах Вооруженных Сил Российской Федерации, длительные командировки, иные случаи);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появление вакантной должности в связи с назначением муниципального служащего на вышестоящую должность или перевод в другое подразделение, иные случаи внутреннего движения кадров.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Перспективная потребность определяется на период до пяти лет на основе прогноза развития и кадровой политики муниципального образования «</w:t>
      </w:r>
      <w:proofErr w:type="spellStart"/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Синегорское</w:t>
      </w:r>
      <w:proofErr w:type="spellEnd"/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Учет кадрового резерва осуществляется путем ведения списков кадрового резерва и других документов по учету кадров, согласно настоящему Положению.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Включение муниципального служащего (гражданина) в кадровый резерв муниципального образования «</w:t>
      </w:r>
      <w:proofErr w:type="spellStart"/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Синегорское</w:t>
      </w:r>
      <w:proofErr w:type="spellEnd"/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оформляется ходатайством (официальным письмом) заведующего сектором по общим и земельно-правовым вопросам Администрации Синегорского сельского поселения на имя главы Администрации Синегорского сельского поселения.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Непосредственную работу по формированию кадрового резерва осуществляет заведующий сектором по общим и земельно-правовым вопросам Администрации Синегорского сельского поселения. 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На основе кадрового резерва Администрации Синегорского сельского поселения заведующим сектором по общим и земельно-правовым вопросам Администрации Синегорского сельского поселения формируется кадровый резерв муниципального образования «</w:t>
      </w:r>
      <w:proofErr w:type="spellStart"/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Синегорское</w:t>
      </w:r>
      <w:proofErr w:type="spellEnd"/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для замещения вакантных должностей муниципальной службы.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2.8. Список кадрового резерва муниципального образования «</w:t>
      </w:r>
      <w:proofErr w:type="spellStart"/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Синегорское</w:t>
      </w:r>
      <w:proofErr w:type="spellEnd"/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составляется с разбивкой по группам должностей муниципальной службы (высшие, главные, ведущие, старшие). 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Резерв кадров на текущий год утверждается распоряжением Администрации Синегорского сельского поселения не позднее 1 июня текущего года. 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Резерв кадров в срок не позднее двух недель, со дня его утверждения, представляется муниципальным служащим, а также другим лицам, включенным в резерв кадров, для ознакомления.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К сведениям о муниципальных служащих (гражданах), включенных в кадровый резерв Синегорского сельского поселения, относятся: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фамилия, имя, отчество;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2) год, число и месяц рождения;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образование (учебные заведения, которые окончил (обучается) муниципальный служащий или гражданин, специальность, квалификация);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замещаемая должность муниципальной службы (дата и номер приказа (распоряжения), должность (место) работы или учебы гражданина;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5) стаж муниципальной службы (стаж работы по специальности, общий трудовой стаж);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дата проведения конкурса о включении муниципального служащего (гражданина) в кадровый резерв (отметка о включении в кадровый резерв вне конкурса);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7) должность муниципальной службы, для замещения которой планируется муниципальный служащий (гражданин);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отметка о профессиональной переподготовке, повышении квалификации или стажировке в период нахождения в кадровом резерве (наименование и номер документа о переподготовке, повышении квалификации или стажировке);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9) отметка (отметки) об отказе от замещения вакантной должности муниципальной службы с указанием причины за личной подписью отказавшегося;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отметка о назначении на вакантную должность муниципальной службы (дата и номер приказа или распоряжения).</w:t>
      </w:r>
    </w:p>
    <w:p w:rsidR="00D1252F" w:rsidRPr="00D1252F" w:rsidRDefault="00D1252F" w:rsidP="00D1252F">
      <w:pPr>
        <w:spacing w:after="0" w:line="240" w:lineRule="auto"/>
        <w:ind w:firstLine="709"/>
        <w:jc w:val="center"/>
        <w:rPr>
          <w:rFonts w:ascii="Calibri" w:eastAsia="Calibri" w:hAnsi="Calibri" w:cs="Times New Roman"/>
          <w:szCs w:val="28"/>
        </w:rPr>
      </w:pPr>
    </w:p>
    <w:p w:rsidR="00D1252F" w:rsidRPr="00D1252F" w:rsidRDefault="00D1252F" w:rsidP="00D125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Работа с кадровым резервом</w:t>
      </w:r>
    </w:p>
    <w:p w:rsidR="00D1252F" w:rsidRPr="00D1252F" w:rsidRDefault="00D1252F" w:rsidP="00D1252F">
      <w:pPr>
        <w:spacing w:after="0" w:line="240" w:lineRule="auto"/>
        <w:ind w:firstLine="709"/>
        <w:jc w:val="center"/>
        <w:rPr>
          <w:rFonts w:ascii="Calibri" w:eastAsia="Calibri" w:hAnsi="Calibri" w:cs="Times New Roman"/>
          <w:szCs w:val="28"/>
        </w:rPr>
      </w:pP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Работа с кадровым резервом включает в себя: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подготовку и повышение квалификации лиц, зачисленных в кадровый резерв;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практическую подготовку с использованием практики временных замещений и стажировки лиц, зачисленных в кадровый резерв.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целях повышения эффективности работы с кадровым резервом осуществляется профессиональная переподготовка, повышение квалификации и стажировка муниципальных служащих, включенных в кадровый резерв.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 Повышение квалификации лиц, зачисленных в кадровый резерв, производится с целью обновления ими теоретических знаний по вопросам государственного и муниципального права, управления, руководства персоналом.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Включение муниципального служащего в кадровый резерв на конкурсной основе может являться основанием для направления муниципального служащего на профессиональную переподготовку, повышение квалификации или стажировку.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Координация профессиональной подготовки муниципальных служащих, состоящих в кадровом резерве, в пределах своих полномочий, осуществляется заведующим сектором по общим и земельно-правовым вопросам Администрации Синегорского сельского поселения.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Соответствующие записи о включении муниципального служащего в кадровый резерв вносятся в личное дело, личную карточку муниципального служащего по унифицированной форме № Т-2 Г</w:t>
      </w:r>
      <w:proofErr w:type="gramStart"/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С(</w:t>
      </w:r>
      <w:proofErr w:type="gramEnd"/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МС), утвержденной Постановлением Госкомстата Российской Федерации от 05.01.2004 № 1 «Об утверждении унифицированных форм первичной учетной документации по учету труда и его оплате», и иные документы, подтверждающие его служебную деятельность.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Практическая подготовка лиц, зачисленных в кадровый резерв, является частью подготовки кадров и проходит в форме </w:t>
      </w:r>
      <w:proofErr w:type="spellStart"/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дублерства</w:t>
      </w:r>
      <w:proofErr w:type="spellEnd"/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замещения другого работника во время его командировки, а также выполнения поручений руководителей, подготовки проектов документов и так далее.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Поступление на муниципальную службу лиц, зачисленных в кадровый резерв, осуществляется в соответствии с Федеральным законом «О муниципальной службе в Российской Федерации».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Муниципальный служащий (гражданин) исключается из списков кадрового резерва распоряжением главы </w:t>
      </w: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Синегорского сельского поселения</w:t>
      </w:r>
      <w:r w:rsidRPr="00D1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в следующих  случаях: 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назначения на соответствующую должность муниципальной службы в порядке должностного роста;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 достижении им предельного возраста пребывания на муниципальной службе (65 лет);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 его письменному заявлению;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приобретения им статуса иностранного агента, а также в случае наступления и (или) обнаружения иных обстоятельств, препятствующих поступлению гражданина на муниципальную службу или прохождения им муниципальной службы.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исключении из кадрового резерва оформляется правовым актом представителя нанимателя (работодателя).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3.10. Вакантная должность муниципальной службы замещается муниципальным служащим (гражданином), состоящим в кадровом резерве, по решению работодателя. Работодатель вправе воспользоваться, в случае необходимости, существующим кадровым резервом, но он не обязан подбирать </w:t>
      </w:r>
      <w:r w:rsidRPr="00D1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кандидатуры для замещения вакантных должностей только из состава кадрового резерва.</w:t>
      </w:r>
    </w:p>
    <w:p w:rsidR="00D1252F" w:rsidRPr="00D1252F" w:rsidRDefault="00D1252F" w:rsidP="00D1252F">
      <w:pPr>
        <w:spacing w:after="0" w:line="240" w:lineRule="auto"/>
        <w:jc w:val="center"/>
        <w:rPr>
          <w:rFonts w:ascii="Calibri" w:eastAsia="Calibri" w:hAnsi="Calibri" w:cs="Times New Roman"/>
          <w:color w:val="000000"/>
          <w:szCs w:val="28"/>
        </w:rPr>
      </w:pPr>
    </w:p>
    <w:p w:rsidR="00D1252F" w:rsidRPr="00D1252F" w:rsidRDefault="00D1252F" w:rsidP="00D125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Организация конкурса для формирования кадрового резерва</w:t>
      </w:r>
    </w:p>
    <w:p w:rsidR="00D1252F" w:rsidRPr="00D1252F" w:rsidRDefault="00D1252F" w:rsidP="00D1252F">
      <w:pPr>
        <w:spacing w:after="0" w:line="240" w:lineRule="auto"/>
        <w:ind w:firstLine="709"/>
        <w:jc w:val="center"/>
        <w:rPr>
          <w:rFonts w:ascii="Calibri" w:eastAsia="Calibri" w:hAnsi="Calibri" w:cs="Times New Roman"/>
          <w:color w:val="000000"/>
          <w:szCs w:val="28"/>
        </w:rPr>
      </w:pP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Кадровый резерв формируется, как правило, на конкурсной основе. Отбор кандидатов для зачисления в резерв осуществляется по результатам проведения конкурса документов и (или) собеседования.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Проведение конкурса для формирования кадрового резерва инициируется главой </w:t>
      </w: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Синегорского сельского поселения</w:t>
      </w:r>
      <w:r w:rsidRPr="00D1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Объявление о проведении конкурса подлежит опубликованию в средствах массовой информации, а также на официальном сайте </w:t>
      </w: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Синегорского сельского поселения</w:t>
      </w:r>
      <w:r w:rsidRPr="00D1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</w:t>
      </w:r>
      <w:proofErr w:type="gramStart"/>
      <w:r w:rsidRPr="00D1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для включения муниципального служащего (гражданина) в кадровый резерв для замещения вакантной должности муниципальной службы проводит конкурсная комиссия по проведению конкурса на замещение вакантной должности муниципальной службы муниципального образования «</w:t>
      </w:r>
      <w:proofErr w:type="spellStart"/>
      <w:r w:rsidRPr="00D1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Синегорское</w:t>
      </w:r>
      <w:proofErr w:type="spellEnd"/>
      <w:r w:rsidRPr="00D1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(далее по тексту – конкурсная комиссия), сформированная в соответствии с </w:t>
      </w:r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порядке проведения конкурса на замещение вакантной должности муниципальной службы в муниципальном образовании «</w:t>
      </w:r>
      <w:proofErr w:type="spellStart"/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Синегорское</w:t>
      </w:r>
      <w:proofErr w:type="spellEnd"/>
      <w:r w:rsidRPr="00D1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Pr="00D1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утвержденным Решением</w:t>
      </w:r>
      <w:proofErr w:type="gramEnd"/>
      <w:r w:rsidRPr="00D1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Собрания депутатов Синегорского сельского поселения от 19.02.2021 № 124.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Подбор кандидатов для зачисления в состав кадрового резерва осуществляется на основе квалификационных требований к должностям муниципальной службы. Учитывается уровень квалификации, знания и умения лица, зачисляемого в кадровый резерв, его профессиональные и личностные качества.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Для зачисления в резерв муниципальной службы гражданин представляет следующие документы: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личное заявление;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анкету формы Т-2 ГС (МС);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или иные документы, подтверждающие трудовую (служебную) деятельность;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подлинники и копии документов об образовании, а также о присуждении ученой степени, ученого звания, о повышении квалификации (после сверки - подлинники возвращаются претенденту на замещение);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документ медицинского учреждения об отсутствии у кандидата заболеваний, препятствующих назначению на должность муниципальной службы;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копию </w:t>
      </w:r>
      <w:proofErr w:type="gramStart"/>
      <w:r w:rsidRPr="00D1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протокола заседания аттестационной комиссии Администрации Синегорского сельского поселения</w:t>
      </w:r>
      <w:proofErr w:type="gramEnd"/>
      <w:r w:rsidRPr="00D1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том, что муниципальный служащий подлежит включению, в установленном порядке, в кадровый резерв для </w:t>
      </w:r>
      <w:r w:rsidRPr="00D1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замещения вакантной должности муниципальной службы в порядке должностного роста;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фотографию размером </w:t>
      </w:r>
      <w:smartTag w:uri="urn:schemas-microsoft-com:office:smarttags" w:element="metricconverter">
        <w:smartTagPr>
          <w:attr w:name="ProductID" w:val="3 см"/>
        </w:smartTagPr>
        <w:r w:rsidRPr="00D1252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3 см</w:t>
        </w:r>
      </w:smartTag>
      <w:r w:rsidRPr="00D1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 </w:t>
      </w:r>
      <w:smartTag w:uri="urn:schemas-microsoft-com:office:smarttags" w:element="metricconverter">
        <w:smartTagPr>
          <w:attr w:name="ProductID" w:val="4 см"/>
        </w:smartTagPr>
        <w:r w:rsidRPr="00D1252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4 см</w:t>
        </w:r>
      </w:smartTag>
      <w:r w:rsidRPr="00D1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граждан, не состоящих на муниципальной службе);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другие документы и материалы, которые, по мнению муниципального служащего (гражданина), подтверждают его профессиональные заслуги (справки, публикации, дипломы, рекомендации, книги, брошюры, рефераты и т.п.).</w:t>
      </w:r>
      <w:proofErr w:type="gramEnd"/>
    </w:p>
    <w:p w:rsidR="00D1252F" w:rsidRPr="00D1252F" w:rsidRDefault="00D1252F" w:rsidP="00D12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1252F">
        <w:rPr>
          <w:rFonts w:ascii="Calibri" w:eastAsia="Calibri" w:hAnsi="Calibri" w:cs="Times New Roman"/>
          <w:color w:val="000000"/>
          <w:sz w:val="28"/>
          <w:szCs w:val="28"/>
        </w:rPr>
        <w:t xml:space="preserve">            </w:t>
      </w:r>
      <w:r w:rsidRPr="00D1252F">
        <w:rPr>
          <w:rFonts w:ascii="Times New Roman" w:eastAsia="Calibri" w:hAnsi="Times New Roman" w:cs="Times New Roman"/>
          <w:color w:val="000000"/>
          <w:sz w:val="28"/>
          <w:szCs w:val="28"/>
        </w:rPr>
        <w:t>9)</w:t>
      </w:r>
      <w:r w:rsidRPr="00D1252F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D1252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гражданин при поступлении на государственную службу и государственный служащий в случаях, установленных законодательством Российской Федерации, представляют в государственный орган (орган публичной власти федеральной территории) сведения и документы, в том числе анкету, необходимые для поступления на государственную службу и (или) для ее прохождения.</w:t>
      </w:r>
    </w:p>
    <w:p w:rsidR="00D1252F" w:rsidRPr="00D1252F" w:rsidRDefault="00D1252F" w:rsidP="00D12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1252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Государственный служащий сообщает в государственный орган (орган публичной власти федеральной территории) в письменной форме о ставших ему известными изменениях сведений, содержащихся в анкете.</w:t>
      </w:r>
    </w:p>
    <w:p w:rsidR="00D1252F" w:rsidRPr="00D1252F" w:rsidRDefault="00D1252F" w:rsidP="00D12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Форма анкеты, в том числе перечень включаемых в нее сведений, порядок и сроки их актуализации устанавливаются Президентом Российской Федерации, если иное не предусмотрено федеральным конституционным законом или федеральным законом.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Кандидат для зачисления в резерв муниципальной службы предупреждается о том, что, в процессе изучения документов, сведения, сообщенные им, могут быть проверены.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Кандидату, изъявившему желание участвовать в конкурсе на включение в кадровый резерв для замещения вышестоящей должности муниципальной службы, может быть отказано в допуске к участию в конкурсе по причине его несоответствия квалификационным требованиям, а также в связи с наличием обстоятельств, препятствующих замещению должностей кадрового резерва.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Материалы, характеризующие кандидата, рассматриваются на заседании конкурсной комиссии.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отборе кандидатов обычно учитываются уровень квалификации, знания и умения кандидата, зачисляемого в резерв кадров, стаж и опыт работы, его профессиональные и личностные качества.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При отборе в кадровый резерв могут использоваться различные формы и методы изучения кандидатур: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ознакомление с документами, характеризующими работника;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 с работниками и получение их согласия на включение в кадровый резерв;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отзывы руководителей, сотрудников, людей, знающих кандидата в кадровый резерв по совместной работе;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результаты его служебной аттестации;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психологической диагностики;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тестирование и др.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4.10. Конкурсный отбор кандидатов для включения муниципального служащего (гражданина) в кадровый резерв для замещения вакантной должности муниципальной службы может предусматривать также проведение собеседования, подготовку реферата по вопросам предстоящей деятельности.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 По итогам изучения документов кандидата, по результатам собеседования составляется заключение, в котором должен содержаться вывод о возможности (невозможности) его зачисления в резерв кадров на муниципальные должности.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4.12. Включение в кадровый резерв производится, как правило, на определенный срок.</w:t>
      </w:r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52F" w:rsidRPr="00D1252F" w:rsidRDefault="00D1252F" w:rsidP="00D1252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252F">
        <w:rPr>
          <w:rFonts w:ascii="Times New Roman" w:eastAsia="Calibri" w:hAnsi="Times New Roman" w:cs="Times New Roman"/>
          <w:bCs/>
          <w:sz w:val="28"/>
          <w:szCs w:val="28"/>
        </w:rPr>
        <w:t xml:space="preserve">Заведующий сектором </w:t>
      </w:r>
      <w:proofErr w:type="gramStart"/>
      <w:r w:rsidRPr="00D1252F">
        <w:rPr>
          <w:rFonts w:ascii="Times New Roman" w:eastAsia="Calibri" w:hAnsi="Times New Roman" w:cs="Times New Roman"/>
          <w:bCs/>
          <w:sz w:val="28"/>
          <w:szCs w:val="28"/>
        </w:rPr>
        <w:t>по</w:t>
      </w:r>
      <w:proofErr w:type="gramEnd"/>
      <w:r w:rsidRPr="00D1252F">
        <w:rPr>
          <w:rFonts w:ascii="Times New Roman" w:eastAsia="Calibri" w:hAnsi="Times New Roman" w:cs="Times New Roman"/>
          <w:bCs/>
          <w:sz w:val="28"/>
          <w:szCs w:val="28"/>
        </w:rPr>
        <w:t xml:space="preserve"> общим и </w:t>
      </w:r>
    </w:p>
    <w:p w:rsidR="00D1252F" w:rsidRPr="00D1252F" w:rsidRDefault="00D1252F" w:rsidP="00D1252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252F">
        <w:rPr>
          <w:rFonts w:ascii="Times New Roman" w:eastAsia="Calibri" w:hAnsi="Times New Roman" w:cs="Times New Roman"/>
          <w:bCs/>
          <w:sz w:val="28"/>
          <w:szCs w:val="28"/>
        </w:rPr>
        <w:t xml:space="preserve">земельно-правовым вопросам                                           </w:t>
      </w:r>
      <w:proofErr w:type="spellStart"/>
      <w:r w:rsidRPr="00D1252F">
        <w:rPr>
          <w:rFonts w:ascii="Times New Roman" w:eastAsia="Calibri" w:hAnsi="Times New Roman" w:cs="Times New Roman"/>
          <w:bCs/>
          <w:sz w:val="28"/>
          <w:szCs w:val="28"/>
        </w:rPr>
        <w:t>С.П.Беседина</w:t>
      </w:r>
      <w:proofErr w:type="spellEnd"/>
    </w:p>
    <w:p w:rsidR="00D1252F" w:rsidRPr="00D1252F" w:rsidRDefault="00D1252F" w:rsidP="00D12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52F" w:rsidRPr="00D1252F" w:rsidRDefault="00D1252F" w:rsidP="00D1252F">
      <w:pPr>
        <w:spacing w:after="0" w:line="240" w:lineRule="auto"/>
        <w:ind w:firstLine="709"/>
        <w:jc w:val="center"/>
        <w:rPr>
          <w:rFonts w:ascii="Calibri" w:eastAsia="Calibri" w:hAnsi="Calibri" w:cs="Times New Roman"/>
          <w:color w:val="000000"/>
          <w:szCs w:val="28"/>
        </w:rPr>
      </w:pPr>
    </w:p>
    <w:p w:rsidR="00D1252F" w:rsidRPr="00D1252F" w:rsidRDefault="00D1252F" w:rsidP="00D1252F">
      <w:pPr>
        <w:spacing w:after="0" w:line="240" w:lineRule="auto"/>
        <w:ind w:firstLine="709"/>
        <w:jc w:val="center"/>
        <w:rPr>
          <w:rFonts w:ascii="Calibri" w:eastAsia="Calibri" w:hAnsi="Calibri" w:cs="Times New Roman"/>
          <w:color w:val="FF0000"/>
          <w:szCs w:val="28"/>
        </w:rPr>
      </w:pPr>
    </w:p>
    <w:p w:rsidR="00D1252F" w:rsidRPr="00D1252F" w:rsidRDefault="00D1252F" w:rsidP="00D1252F">
      <w:pPr>
        <w:spacing w:after="0" w:line="240" w:lineRule="auto"/>
        <w:ind w:firstLine="709"/>
        <w:jc w:val="center"/>
        <w:rPr>
          <w:rFonts w:ascii="Calibri" w:eastAsia="Calibri" w:hAnsi="Calibri" w:cs="Times New Roman"/>
          <w:color w:val="FF0000"/>
          <w:szCs w:val="28"/>
        </w:rPr>
      </w:pPr>
    </w:p>
    <w:p w:rsidR="00D1252F" w:rsidRPr="00D1252F" w:rsidRDefault="00D1252F" w:rsidP="00D1252F">
      <w:pPr>
        <w:spacing w:after="0" w:line="240" w:lineRule="auto"/>
        <w:jc w:val="center"/>
        <w:rPr>
          <w:rFonts w:ascii="Calibri" w:eastAsia="Calibri" w:hAnsi="Calibri" w:cs="Times New Roman"/>
          <w:color w:val="FF0000"/>
          <w:szCs w:val="28"/>
        </w:rPr>
        <w:sectPr w:rsidR="00D1252F" w:rsidRPr="00D1252F" w:rsidSect="009A17EB">
          <w:footerReference w:type="even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1252F" w:rsidRPr="00D1252F" w:rsidRDefault="00D1252F" w:rsidP="00D1252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52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D1252F" w:rsidRPr="00D1252F" w:rsidRDefault="00D1252F" w:rsidP="00D1252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52F">
        <w:rPr>
          <w:rFonts w:ascii="Times New Roman" w:eastAsia="Calibri" w:hAnsi="Times New Roman" w:cs="Times New Roman"/>
          <w:color w:val="000000"/>
          <w:sz w:val="24"/>
          <w:szCs w:val="24"/>
        </w:rPr>
        <w:t>к Положению о кадровом резерве</w:t>
      </w:r>
    </w:p>
    <w:p w:rsidR="00D1252F" w:rsidRPr="00D1252F" w:rsidRDefault="00D1252F" w:rsidP="00D1252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52F">
        <w:rPr>
          <w:rFonts w:ascii="Times New Roman" w:eastAsia="Calibri" w:hAnsi="Times New Roman" w:cs="Times New Roman"/>
          <w:color w:val="000000"/>
          <w:sz w:val="24"/>
          <w:szCs w:val="24"/>
        </w:rPr>
        <w:t>для замещения вакантных должностей муниципальной службы</w:t>
      </w:r>
    </w:p>
    <w:p w:rsidR="00D1252F" w:rsidRPr="00D1252F" w:rsidRDefault="00D1252F" w:rsidP="00D1252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5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образования «</w:t>
      </w:r>
      <w:proofErr w:type="spellStart"/>
      <w:r w:rsidRPr="00D1252F">
        <w:rPr>
          <w:rFonts w:ascii="Times New Roman" w:eastAsia="Calibri" w:hAnsi="Times New Roman" w:cs="Times New Roman"/>
          <w:color w:val="000000"/>
          <w:sz w:val="24"/>
          <w:szCs w:val="24"/>
        </w:rPr>
        <w:t>Синегорское</w:t>
      </w:r>
      <w:proofErr w:type="spellEnd"/>
      <w:r w:rsidRPr="00D125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сельское поселение»</w:t>
      </w:r>
    </w:p>
    <w:p w:rsidR="00D1252F" w:rsidRPr="00D1252F" w:rsidRDefault="00D1252F" w:rsidP="00D1252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1252F" w:rsidRPr="00D1252F" w:rsidRDefault="00D1252F" w:rsidP="00D1252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1252F" w:rsidRPr="00D1252F" w:rsidRDefault="00D1252F" w:rsidP="00D1252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1252F" w:rsidRPr="00D1252F" w:rsidRDefault="00D1252F" w:rsidP="00D125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25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Список кадрового резерва для замещения вакантных должностей муниципальной службы </w:t>
      </w:r>
    </w:p>
    <w:p w:rsidR="00D1252F" w:rsidRPr="00D1252F" w:rsidRDefault="00D1252F" w:rsidP="00D125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25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муниципального образования «</w:t>
      </w:r>
      <w:proofErr w:type="spellStart"/>
      <w:r w:rsidRPr="00D125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Синегорское</w:t>
      </w:r>
      <w:proofErr w:type="spellEnd"/>
      <w:r w:rsidRPr="00D125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сельское поселение»</w:t>
      </w:r>
    </w:p>
    <w:p w:rsidR="00D1252F" w:rsidRPr="00D1252F" w:rsidRDefault="00D1252F" w:rsidP="00D125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111"/>
        <w:gridCol w:w="1727"/>
        <w:gridCol w:w="1717"/>
        <w:gridCol w:w="1833"/>
        <w:gridCol w:w="1666"/>
        <w:gridCol w:w="1671"/>
        <w:gridCol w:w="1642"/>
        <w:gridCol w:w="1681"/>
      </w:tblGrid>
      <w:tr w:rsidR="00D1252F" w:rsidRPr="00D1252F" w:rsidTr="007D3DFE">
        <w:tc>
          <w:tcPr>
            <w:tcW w:w="828" w:type="dxa"/>
          </w:tcPr>
          <w:p w:rsidR="00D1252F" w:rsidRPr="00D1252F" w:rsidRDefault="00D1252F" w:rsidP="00D12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1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1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20" w:type="dxa"/>
          </w:tcPr>
          <w:p w:rsidR="00D1252F" w:rsidRPr="00D1252F" w:rsidRDefault="00D1252F" w:rsidP="00D12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958" w:type="dxa"/>
          </w:tcPr>
          <w:p w:rsidR="00D1252F" w:rsidRPr="00D1252F" w:rsidRDefault="00D1252F" w:rsidP="00D12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Дата, месяц, год рождения</w:t>
            </w:r>
          </w:p>
        </w:tc>
        <w:tc>
          <w:tcPr>
            <w:tcW w:w="1769" w:type="dxa"/>
          </w:tcPr>
          <w:p w:rsidR="00D1252F" w:rsidRPr="00D1252F" w:rsidRDefault="00D1252F" w:rsidP="00D12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Образование: что и когда окончил, серия и № диплома</w:t>
            </w:r>
          </w:p>
        </w:tc>
        <w:tc>
          <w:tcPr>
            <w:tcW w:w="1769" w:type="dxa"/>
          </w:tcPr>
          <w:p w:rsidR="00D1252F" w:rsidRPr="00D1252F" w:rsidRDefault="00D1252F" w:rsidP="00D12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Специальность, квалификация</w:t>
            </w:r>
          </w:p>
        </w:tc>
        <w:tc>
          <w:tcPr>
            <w:tcW w:w="1769" w:type="dxa"/>
          </w:tcPr>
          <w:p w:rsidR="00D1252F" w:rsidRPr="00D1252F" w:rsidRDefault="00D1252F" w:rsidP="00D12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Стаж работы (общий, в занимаемой должности)</w:t>
            </w:r>
          </w:p>
        </w:tc>
        <w:tc>
          <w:tcPr>
            <w:tcW w:w="1769" w:type="dxa"/>
          </w:tcPr>
          <w:p w:rsidR="00D1252F" w:rsidRPr="00D1252F" w:rsidRDefault="00D1252F" w:rsidP="00D12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Занимаемая должность (дата назначения)</w:t>
            </w:r>
          </w:p>
        </w:tc>
        <w:tc>
          <w:tcPr>
            <w:tcW w:w="1769" w:type="dxa"/>
          </w:tcPr>
          <w:p w:rsidR="00D1252F" w:rsidRPr="00D1252F" w:rsidRDefault="00D1252F" w:rsidP="00D12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Ученая степень, поощрения</w:t>
            </w:r>
          </w:p>
        </w:tc>
        <w:tc>
          <w:tcPr>
            <w:tcW w:w="1769" w:type="dxa"/>
          </w:tcPr>
          <w:p w:rsidR="00D1252F" w:rsidRPr="00D1252F" w:rsidRDefault="00D1252F" w:rsidP="00D12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D1252F" w:rsidRPr="00D1252F" w:rsidTr="007D3DFE">
        <w:tc>
          <w:tcPr>
            <w:tcW w:w="828" w:type="dxa"/>
          </w:tcPr>
          <w:p w:rsidR="00D1252F" w:rsidRPr="00D1252F" w:rsidRDefault="00D1252F" w:rsidP="00D12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D1252F" w:rsidRPr="00D1252F" w:rsidRDefault="00D1252F" w:rsidP="00D12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:rsidR="00D1252F" w:rsidRPr="00D1252F" w:rsidRDefault="00D1252F" w:rsidP="00D12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69" w:type="dxa"/>
          </w:tcPr>
          <w:p w:rsidR="00D1252F" w:rsidRPr="00D1252F" w:rsidRDefault="00D1252F" w:rsidP="00D12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69" w:type="dxa"/>
          </w:tcPr>
          <w:p w:rsidR="00D1252F" w:rsidRPr="00D1252F" w:rsidRDefault="00D1252F" w:rsidP="00D12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9" w:type="dxa"/>
          </w:tcPr>
          <w:p w:rsidR="00D1252F" w:rsidRPr="00D1252F" w:rsidRDefault="00D1252F" w:rsidP="00D12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69" w:type="dxa"/>
          </w:tcPr>
          <w:p w:rsidR="00D1252F" w:rsidRPr="00D1252F" w:rsidRDefault="00D1252F" w:rsidP="00D12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9" w:type="dxa"/>
          </w:tcPr>
          <w:p w:rsidR="00D1252F" w:rsidRPr="00D1252F" w:rsidRDefault="00D1252F" w:rsidP="00D12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69" w:type="dxa"/>
          </w:tcPr>
          <w:p w:rsidR="00D1252F" w:rsidRPr="00D1252F" w:rsidRDefault="00D1252F" w:rsidP="00D12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1252F" w:rsidRPr="00D1252F" w:rsidTr="007D3DFE">
        <w:tc>
          <w:tcPr>
            <w:tcW w:w="828" w:type="dxa"/>
          </w:tcPr>
          <w:p w:rsidR="00D1252F" w:rsidRPr="00D1252F" w:rsidRDefault="00D1252F" w:rsidP="00D12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D1252F" w:rsidRPr="00D1252F" w:rsidRDefault="00D1252F" w:rsidP="00D12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</w:tcPr>
          <w:p w:rsidR="00D1252F" w:rsidRPr="00D1252F" w:rsidRDefault="00D1252F" w:rsidP="00D12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</w:tcPr>
          <w:p w:rsidR="00D1252F" w:rsidRPr="00D1252F" w:rsidRDefault="00D1252F" w:rsidP="00D12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</w:tcPr>
          <w:p w:rsidR="00D1252F" w:rsidRPr="00D1252F" w:rsidRDefault="00D1252F" w:rsidP="00D12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</w:tcPr>
          <w:p w:rsidR="00D1252F" w:rsidRPr="00D1252F" w:rsidRDefault="00D1252F" w:rsidP="00D12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</w:tcPr>
          <w:p w:rsidR="00D1252F" w:rsidRPr="00D1252F" w:rsidRDefault="00D1252F" w:rsidP="00D12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</w:tcPr>
          <w:p w:rsidR="00D1252F" w:rsidRPr="00D1252F" w:rsidRDefault="00D1252F" w:rsidP="00D12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</w:tcPr>
          <w:p w:rsidR="00D1252F" w:rsidRPr="00D1252F" w:rsidRDefault="00D1252F" w:rsidP="00D12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1252F" w:rsidRPr="00D1252F" w:rsidTr="007D3DFE">
        <w:tc>
          <w:tcPr>
            <w:tcW w:w="828" w:type="dxa"/>
          </w:tcPr>
          <w:p w:rsidR="00D1252F" w:rsidRPr="00D1252F" w:rsidRDefault="00D1252F" w:rsidP="00D12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D1252F" w:rsidRPr="00D1252F" w:rsidRDefault="00D1252F" w:rsidP="00D12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</w:tcPr>
          <w:p w:rsidR="00D1252F" w:rsidRPr="00D1252F" w:rsidRDefault="00D1252F" w:rsidP="00D12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</w:tcPr>
          <w:p w:rsidR="00D1252F" w:rsidRPr="00D1252F" w:rsidRDefault="00D1252F" w:rsidP="00D12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</w:tcPr>
          <w:p w:rsidR="00D1252F" w:rsidRPr="00D1252F" w:rsidRDefault="00D1252F" w:rsidP="00D12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</w:tcPr>
          <w:p w:rsidR="00D1252F" w:rsidRPr="00D1252F" w:rsidRDefault="00D1252F" w:rsidP="00D12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</w:tcPr>
          <w:p w:rsidR="00D1252F" w:rsidRPr="00D1252F" w:rsidRDefault="00D1252F" w:rsidP="00D12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</w:tcPr>
          <w:p w:rsidR="00D1252F" w:rsidRPr="00D1252F" w:rsidRDefault="00D1252F" w:rsidP="00D12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</w:tcPr>
          <w:p w:rsidR="00D1252F" w:rsidRPr="00D1252F" w:rsidRDefault="00D1252F" w:rsidP="00D12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1252F" w:rsidRPr="00D1252F" w:rsidTr="007D3DFE">
        <w:tc>
          <w:tcPr>
            <w:tcW w:w="828" w:type="dxa"/>
          </w:tcPr>
          <w:p w:rsidR="00D1252F" w:rsidRPr="00D1252F" w:rsidRDefault="00D1252F" w:rsidP="00D12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D1252F" w:rsidRPr="00D1252F" w:rsidRDefault="00D1252F" w:rsidP="00D12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</w:tcPr>
          <w:p w:rsidR="00D1252F" w:rsidRPr="00D1252F" w:rsidRDefault="00D1252F" w:rsidP="00D12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</w:tcPr>
          <w:p w:rsidR="00D1252F" w:rsidRPr="00D1252F" w:rsidRDefault="00D1252F" w:rsidP="00D12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</w:tcPr>
          <w:p w:rsidR="00D1252F" w:rsidRPr="00D1252F" w:rsidRDefault="00D1252F" w:rsidP="00D12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</w:tcPr>
          <w:p w:rsidR="00D1252F" w:rsidRPr="00D1252F" w:rsidRDefault="00D1252F" w:rsidP="00D12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</w:tcPr>
          <w:p w:rsidR="00D1252F" w:rsidRPr="00D1252F" w:rsidRDefault="00D1252F" w:rsidP="00D12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</w:tcPr>
          <w:p w:rsidR="00D1252F" w:rsidRPr="00D1252F" w:rsidRDefault="00D1252F" w:rsidP="00D12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</w:tcPr>
          <w:p w:rsidR="00D1252F" w:rsidRPr="00D1252F" w:rsidRDefault="00D1252F" w:rsidP="00D12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1252F" w:rsidRPr="00D1252F" w:rsidRDefault="00D1252F" w:rsidP="00D1252F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D258F7" w:rsidRDefault="00D258F7"/>
    <w:sectPr w:rsidR="00D258F7" w:rsidSect="009041B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4A2" w:rsidRDefault="002A24A2">
      <w:pPr>
        <w:spacing w:after="0" w:line="240" w:lineRule="auto"/>
      </w:pPr>
      <w:r>
        <w:separator/>
      </w:r>
    </w:p>
  </w:endnote>
  <w:endnote w:type="continuationSeparator" w:id="0">
    <w:p w:rsidR="002A24A2" w:rsidRDefault="002A2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E20" w:rsidRDefault="00D1252F" w:rsidP="00B50E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0E20" w:rsidRDefault="002A24A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4A2" w:rsidRDefault="002A24A2">
      <w:pPr>
        <w:spacing w:after="0" w:line="240" w:lineRule="auto"/>
      </w:pPr>
      <w:r>
        <w:separator/>
      </w:r>
    </w:p>
  </w:footnote>
  <w:footnote w:type="continuationSeparator" w:id="0">
    <w:p w:rsidR="002A24A2" w:rsidRDefault="002A24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7F"/>
    <w:rsid w:val="000143D8"/>
    <w:rsid w:val="002A24A2"/>
    <w:rsid w:val="00910933"/>
    <w:rsid w:val="00C27BE6"/>
    <w:rsid w:val="00D1252F"/>
    <w:rsid w:val="00D258F7"/>
    <w:rsid w:val="00D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12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1252F"/>
  </w:style>
  <w:style w:type="character" w:styleId="a5">
    <w:name w:val="page number"/>
    <w:rsid w:val="00D1252F"/>
  </w:style>
  <w:style w:type="paragraph" w:styleId="a6">
    <w:name w:val="Balloon Text"/>
    <w:basedOn w:val="a"/>
    <w:link w:val="a7"/>
    <w:uiPriority w:val="99"/>
    <w:semiHidden/>
    <w:unhideWhenUsed/>
    <w:rsid w:val="00D12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2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12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1252F"/>
  </w:style>
  <w:style w:type="character" w:styleId="a5">
    <w:name w:val="page number"/>
    <w:rsid w:val="00D1252F"/>
  </w:style>
  <w:style w:type="paragraph" w:styleId="a6">
    <w:name w:val="Balloon Text"/>
    <w:basedOn w:val="a"/>
    <w:link w:val="a7"/>
    <w:uiPriority w:val="99"/>
    <w:semiHidden/>
    <w:unhideWhenUsed/>
    <w:rsid w:val="00D12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2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2898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6</cp:revision>
  <cp:lastPrinted>2024-05-28T12:53:00Z</cp:lastPrinted>
  <dcterms:created xsi:type="dcterms:W3CDTF">2024-05-28T10:42:00Z</dcterms:created>
  <dcterms:modified xsi:type="dcterms:W3CDTF">2024-05-28T12:54:00Z</dcterms:modified>
</cp:coreProperties>
</file>