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0C2EBE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0C2EBE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«Синегорское сельское поселение» за </w:t>
      </w:r>
      <w:r w:rsidR="00BF29D8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12</w:t>
      </w:r>
      <w:r w:rsidR="001D06A8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</w:t>
      </w:r>
      <w:r w:rsidR="00C51C16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месяцев</w:t>
      </w: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20</w:t>
      </w:r>
      <w:r w:rsidR="00DD6864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2</w:t>
      </w:r>
      <w:r w:rsidR="00620F14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4</w:t>
      </w: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года</w:t>
      </w:r>
    </w:p>
    <w:p w:rsidR="00C2685C" w:rsidRPr="000C2EBE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8030"/>
        <w:gridCol w:w="2234"/>
      </w:tblGrid>
      <w:tr w:rsidR="00C52DD2" w:rsidRPr="00F963BF" w:rsidTr="00F963BF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F963BF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F963B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F963B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F963B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030" w:type="dxa"/>
            <w:vMerge w:val="restart"/>
            <w:vAlign w:val="center"/>
          </w:tcPr>
          <w:p w:rsidR="00C52DD2" w:rsidRPr="00F963BF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234" w:type="dxa"/>
            <w:vAlign w:val="center"/>
          </w:tcPr>
          <w:p w:rsidR="00C52DD2" w:rsidRPr="00F963BF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>Поселения (муниципальные образования)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0" w:type="dxa"/>
            <w:vMerge/>
          </w:tcPr>
          <w:p w:rsidR="00C52DD2" w:rsidRPr="00F963BF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4" w:type="dxa"/>
          </w:tcPr>
          <w:p w:rsidR="00C52DD2" w:rsidRPr="00F963BF" w:rsidRDefault="00C52DD2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DD6864" w:rsidRPr="00F963B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20F14" w:rsidRPr="00F963B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F963BF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 w:val="restart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Поступило обращений всего, из них:</w:t>
            </w:r>
          </w:p>
        </w:tc>
        <w:tc>
          <w:tcPr>
            <w:tcW w:w="2234" w:type="dxa"/>
          </w:tcPr>
          <w:p w:rsidR="00C52DD2" w:rsidRPr="00F963BF" w:rsidRDefault="00BF29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 w:rsidP="00126B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 xml:space="preserve">- письменных </w:t>
            </w:r>
          </w:p>
        </w:tc>
        <w:tc>
          <w:tcPr>
            <w:tcW w:w="2234" w:type="dxa"/>
          </w:tcPr>
          <w:p w:rsidR="00C52DD2" w:rsidRPr="00F963BF" w:rsidRDefault="00BF29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устных</w:t>
            </w:r>
          </w:p>
        </w:tc>
        <w:tc>
          <w:tcPr>
            <w:tcW w:w="2234" w:type="dxa"/>
          </w:tcPr>
          <w:p w:rsidR="00C52DD2" w:rsidRPr="00F963BF" w:rsidRDefault="00BF29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коллективных</w:t>
            </w:r>
          </w:p>
        </w:tc>
        <w:tc>
          <w:tcPr>
            <w:tcW w:w="2234" w:type="dxa"/>
          </w:tcPr>
          <w:p w:rsidR="00C52DD2" w:rsidRPr="00F963BF" w:rsidRDefault="00BF29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 w:val="restart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30" w:type="dxa"/>
          </w:tcPr>
          <w:p w:rsidR="00C52DD2" w:rsidRPr="00F963BF" w:rsidRDefault="00C52DD2" w:rsidP="00126B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Результаты рассмотрения обращений:</w:t>
            </w:r>
          </w:p>
        </w:tc>
        <w:tc>
          <w:tcPr>
            <w:tcW w:w="2234" w:type="dxa"/>
          </w:tcPr>
          <w:p w:rsidR="00C52DD2" w:rsidRPr="00F963BF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решено положительно (меры приняты)</w:t>
            </w:r>
          </w:p>
        </w:tc>
        <w:tc>
          <w:tcPr>
            <w:tcW w:w="2234" w:type="dxa"/>
          </w:tcPr>
          <w:p w:rsidR="00C52DD2" w:rsidRPr="00F963BF" w:rsidRDefault="00BF29D8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даны разъяснения</w:t>
            </w:r>
          </w:p>
        </w:tc>
        <w:tc>
          <w:tcPr>
            <w:tcW w:w="2234" w:type="dxa"/>
          </w:tcPr>
          <w:p w:rsidR="00C52DD2" w:rsidRPr="00F963BF" w:rsidRDefault="00BF29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 w:val="restart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Рассмотрено:</w:t>
            </w:r>
          </w:p>
        </w:tc>
        <w:tc>
          <w:tcPr>
            <w:tcW w:w="2234" w:type="dxa"/>
          </w:tcPr>
          <w:p w:rsidR="00C52DD2" w:rsidRPr="00F963BF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составом комиссии</w:t>
            </w:r>
          </w:p>
        </w:tc>
        <w:tc>
          <w:tcPr>
            <w:tcW w:w="2234" w:type="dxa"/>
          </w:tcPr>
          <w:p w:rsidR="00C52DD2" w:rsidRPr="00F963BF" w:rsidRDefault="00BF29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с выездом на место</w:t>
            </w:r>
          </w:p>
        </w:tc>
        <w:tc>
          <w:tcPr>
            <w:tcW w:w="2234" w:type="dxa"/>
          </w:tcPr>
          <w:p w:rsidR="00C52DD2" w:rsidRPr="00F963BF" w:rsidRDefault="00BF29D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 w:val="restart"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30" w:type="dxa"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234" w:type="dxa"/>
          </w:tcPr>
          <w:p w:rsidR="008441C0" w:rsidRPr="00F963BF" w:rsidRDefault="008441C0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2D6D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Комплексное благоустройство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2D6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B3590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B3590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F137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Перебои в водоснабжении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F137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E609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E609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CF028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Представление дополнительных документов и материалов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CF02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161B7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161B7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441C0" w:rsidRPr="00F963BF" w:rsidTr="00F963BF">
        <w:trPr>
          <w:trHeight w:val="75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3548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Содержание общего имущества (канализация, кровля, придомовая территория)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35485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F963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ОМС  </w:t>
            </w: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в качестве нуждающихся в жилых помещениях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6E518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33500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Защита прав на землю и рассмотрение земельных споров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33500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6126C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6126C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3A47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3A479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B251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Конфликты на бытовой почве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Газификация поселений 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F963BF" w:rsidRDefault="008441C0" w:rsidP="00B0751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2234" w:type="dxa"/>
            <w:shd w:val="clear" w:color="auto" w:fill="auto"/>
          </w:tcPr>
          <w:p w:rsidR="008441C0" w:rsidRPr="00F963BF" w:rsidRDefault="008441C0" w:rsidP="00B0751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E933D9" w:rsidRDefault="008441C0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2234" w:type="dxa"/>
            <w:shd w:val="clear" w:color="auto" w:fill="auto"/>
          </w:tcPr>
          <w:p w:rsidR="008441C0" w:rsidRPr="00E933D9" w:rsidRDefault="008441C0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E933D9" w:rsidRDefault="008441C0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234" w:type="dxa"/>
            <w:shd w:val="clear" w:color="auto" w:fill="auto"/>
          </w:tcPr>
          <w:p w:rsidR="008441C0" w:rsidRPr="00E933D9" w:rsidRDefault="008441C0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1C0" w:rsidRPr="00F963BF" w:rsidTr="00F963BF">
        <w:trPr>
          <w:trHeight w:val="20"/>
        </w:trPr>
        <w:tc>
          <w:tcPr>
            <w:tcW w:w="617" w:type="dxa"/>
            <w:vMerge/>
          </w:tcPr>
          <w:p w:rsidR="008441C0" w:rsidRPr="00F963BF" w:rsidRDefault="008441C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8441C0" w:rsidRPr="00E933D9" w:rsidRDefault="008441C0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234" w:type="dxa"/>
            <w:shd w:val="clear" w:color="auto" w:fill="auto"/>
          </w:tcPr>
          <w:p w:rsidR="008441C0" w:rsidRPr="00E933D9" w:rsidRDefault="008441C0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и охрана природных ресурсов исключительной экономической зоны (за исключением международного сотрудничества).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6F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Перебои в теплоснабжении.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6FB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6F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Геология и использование природных ресурсов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6FB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3A39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3A398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>Угроза жителям населенных пунктов со стороны животных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Дорожные знаки и дорожная разметка 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Перебои в электроснабжении. 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Подключение к сетям электроснабжения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Содержание домашних животных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Вопросы частного домовладения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Коммунально-бытовое хозяйство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Отлов животных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F963BF" w:rsidRDefault="006E7257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Льготы и меры соц. поддержки инвалидов</w:t>
            </w:r>
          </w:p>
        </w:tc>
        <w:tc>
          <w:tcPr>
            <w:tcW w:w="2234" w:type="dxa"/>
            <w:shd w:val="clear" w:color="auto" w:fill="auto"/>
          </w:tcPr>
          <w:p w:rsidR="006E7257" w:rsidRPr="00F963BF" w:rsidRDefault="006E7257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обращения с выездом на место, в том числе с участием автора обращения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тепло - </w:t>
            </w:r>
            <w:proofErr w:type="spellStart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-, электроснабжения и водоотведения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257" w:rsidRPr="00F963BF" w:rsidTr="00F963BF">
        <w:trPr>
          <w:trHeight w:val="20"/>
        </w:trPr>
        <w:tc>
          <w:tcPr>
            <w:tcW w:w="617" w:type="dxa"/>
            <w:vMerge/>
          </w:tcPr>
          <w:p w:rsidR="006E7257" w:rsidRPr="00F963BF" w:rsidRDefault="006E725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6E7257" w:rsidRPr="00E933D9" w:rsidRDefault="006E7257" w:rsidP="00EE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eastAsia="Times New Roman" w:hAnsi="Times New Roman" w:cs="Times New Roman"/>
                <w:sz w:val="24"/>
                <w:szCs w:val="24"/>
              </w:rPr>
              <w:t>Розыск граждан, находящийся в компетенции органов внутренних дел</w:t>
            </w:r>
          </w:p>
        </w:tc>
        <w:tc>
          <w:tcPr>
            <w:tcW w:w="2234" w:type="dxa"/>
            <w:shd w:val="clear" w:color="auto" w:fill="auto"/>
          </w:tcPr>
          <w:p w:rsidR="006E7257" w:rsidRPr="00E933D9" w:rsidRDefault="006E7257" w:rsidP="00EE7A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6869AA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69AA">
        <w:rPr>
          <w:rFonts w:ascii="Times New Roman" w:hAnsi="Times New Roman" w:cs="Times New Roman"/>
          <w:b/>
          <w:sz w:val="24"/>
          <w:szCs w:val="28"/>
        </w:rPr>
        <w:t xml:space="preserve">ОБОБЩЕННАЯ ИНФОРМАЦИЯ </w:t>
      </w:r>
    </w:p>
    <w:p w:rsidR="009A06A7" w:rsidRPr="006869AA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8"/>
          <w:szCs w:val="10"/>
        </w:rPr>
      </w:pPr>
    </w:p>
    <w:p w:rsidR="004D32C9" w:rsidRPr="006869AA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8"/>
          <w:szCs w:val="10"/>
        </w:rPr>
      </w:pPr>
    </w:p>
    <w:p w:rsidR="009A06A7" w:rsidRPr="006869AA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69AA">
        <w:rPr>
          <w:rFonts w:ascii="Times New Roman" w:hAnsi="Times New Roman" w:cs="Times New Roman"/>
          <w:b/>
          <w:sz w:val="24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</w:t>
      </w:r>
      <w:r w:rsidR="00946B9A" w:rsidRPr="006869AA">
        <w:rPr>
          <w:rFonts w:ascii="Times New Roman" w:hAnsi="Times New Roman" w:cs="Times New Roman"/>
          <w:b/>
          <w:sz w:val="24"/>
          <w:szCs w:val="28"/>
        </w:rPr>
        <w:t xml:space="preserve"> меры за </w:t>
      </w:r>
      <w:r w:rsidR="000B3648" w:rsidRPr="006869AA">
        <w:rPr>
          <w:rFonts w:ascii="Times New Roman" w:hAnsi="Times New Roman" w:cs="Times New Roman"/>
          <w:b/>
          <w:sz w:val="24"/>
          <w:szCs w:val="28"/>
        </w:rPr>
        <w:t>12</w:t>
      </w:r>
      <w:r w:rsidR="00C51C16" w:rsidRPr="006869AA">
        <w:rPr>
          <w:rFonts w:ascii="Times New Roman" w:hAnsi="Times New Roman" w:cs="Times New Roman"/>
          <w:b/>
          <w:sz w:val="24"/>
          <w:szCs w:val="28"/>
        </w:rPr>
        <w:t xml:space="preserve"> месяцев </w:t>
      </w:r>
      <w:r w:rsidRPr="006869AA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2B4046" w:rsidRPr="006869AA">
        <w:rPr>
          <w:rFonts w:ascii="Times New Roman" w:hAnsi="Times New Roman" w:cs="Times New Roman"/>
          <w:b/>
          <w:sz w:val="24"/>
          <w:szCs w:val="28"/>
        </w:rPr>
        <w:t>2</w:t>
      </w:r>
      <w:r w:rsidR="003F147C" w:rsidRPr="006869AA">
        <w:rPr>
          <w:rFonts w:ascii="Times New Roman" w:hAnsi="Times New Roman" w:cs="Times New Roman"/>
          <w:b/>
          <w:sz w:val="24"/>
          <w:szCs w:val="28"/>
        </w:rPr>
        <w:t>4</w:t>
      </w:r>
      <w:r w:rsidRPr="006869AA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A63E8F" w:rsidRPr="006869AA" w:rsidRDefault="00A63E8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0B3648">
        <w:rPr>
          <w:rFonts w:ascii="Times New Roman" w:hAnsi="Times New Roman" w:cs="Times New Roman"/>
          <w:sz w:val="28"/>
          <w:szCs w:val="28"/>
        </w:rPr>
        <w:t>12</w:t>
      </w:r>
      <w:r w:rsidR="0061484B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B3648">
        <w:rPr>
          <w:rFonts w:ascii="Times New Roman" w:hAnsi="Times New Roman" w:cs="Times New Roman"/>
          <w:sz w:val="28"/>
          <w:szCs w:val="28"/>
        </w:rPr>
        <w:t>126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F963BF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B3648">
        <w:rPr>
          <w:rFonts w:ascii="Times New Roman" w:hAnsi="Times New Roman" w:cs="Times New Roman"/>
          <w:sz w:val="28"/>
          <w:szCs w:val="28"/>
        </w:rPr>
        <w:t>107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4E1DC8">
        <w:rPr>
          <w:rFonts w:ascii="Times New Roman" w:hAnsi="Times New Roman" w:cs="Times New Roman"/>
          <w:sz w:val="28"/>
          <w:szCs w:val="28"/>
        </w:rPr>
        <w:t xml:space="preserve"> и</w:t>
      </w:r>
      <w:r w:rsidR="0061484B">
        <w:rPr>
          <w:rFonts w:ascii="Times New Roman" w:hAnsi="Times New Roman" w:cs="Times New Roman"/>
          <w:sz w:val="28"/>
          <w:szCs w:val="28"/>
        </w:rPr>
        <w:t xml:space="preserve"> </w:t>
      </w:r>
      <w:r w:rsidR="000B3648">
        <w:rPr>
          <w:rFonts w:ascii="Times New Roman" w:hAnsi="Times New Roman" w:cs="Times New Roman"/>
          <w:sz w:val="28"/>
          <w:szCs w:val="28"/>
        </w:rPr>
        <w:t>19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779C3">
        <w:rPr>
          <w:rFonts w:ascii="Times New Roman" w:hAnsi="Times New Roman" w:cs="Times New Roman"/>
          <w:sz w:val="28"/>
          <w:szCs w:val="28"/>
        </w:rPr>
        <w:t>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0B3648">
        <w:rPr>
          <w:rFonts w:ascii="Times New Roman" w:hAnsi="Times New Roman" w:cs="Times New Roman"/>
          <w:sz w:val="28"/>
          <w:szCs w:val="28"/>
        </w:rPr>
        <w:t>25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484B">
        <w:rPr>
          <w:rFonts w:ascii="Times New Roman" w:hAnsi="Times New Roman" w:cs="Times New Roman"/>
          <w:sz w:val="28"/>
          <w:szCs w:val="28"/>
        </w:rPr>
        <w:t>й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0B3648">
        <w:rPr>
          <w:rFonts w:ascii="Times New Roman" w:hAnsi="Times New Roman" w:cs="Times New Roman"/>
          <w:sz w:val="28"/>
          <w:szCs w:val="28"/>
        </w:rPr>
        <w:t>12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484B">
        <w:rPr>
          <w:rFonts w:ascii="Times New Roman" w:hAnsi="Times New Roman" w:cs="Times New Roman"/>
          <w:sz w:val="28"/>
          <w:szCs w:val="28"/>
        </w:rPr>
        <w:t>й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4E1DC8">
        <w:rPr>
          <w:sz w:val="28"/>
          <w:szCs w:val="28"/>
        </w:rPr>
        <w:t xml:space="preserve"> </w:t>
      </w:r>
      <w:r w:rsidR="000B3648">
        <w:rPr>
          <w:sz w:val="28"/>
          <w:szCs w:val="28"/>
        </w:rPr>
        <w:t>37</w:t>
      </w:r>
      <w:r w:rsidR="004E1DC8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F963BF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0B3648">
        <w:rPr>
          <w:sz w:val="28"/>
          <w:szCs w:val="28"/>
        </w:rPr>
        <w:t>64</w:t>
      </w:r>
      <w:r w:rsidR="0061484B">
        <w:rPr>
          <w:sz w:val="28"/>
          <w:szCs w:val="28"/>
        </w:rPr>
        <w:t xml:space="preserve"> обращени</w:t>
      </w:r>
      <w:r w:rsidR="000B364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0B3648">
        <w:rPr>
          <w:sz w:val="28"/>
          <w:szCs w:val="28"/>
        </w:rPr>
        <w:t>12</w:t>
      </w:r>
      <w:r w:rsidR="00F0632E">
        <w:rPr>
          <w:sz w:val="28"/>
          <w:szCs w:val="28"/>
        </w:rPr>
        <w:t xml:space="preserve"> месяцев </w:t>
      </w:r>
      <w:r w:rsidR="008C35A4" w:rsidRPr="005764E2">
        <w:rPr>
          <w:sz w:val="28"/>
          <w:szCs w:val="28"/>
        </w:rPr>
        <w:t>20</w:t>
      </w:r>
      <w:r w:rsidR="00250FB4">
        <w:rPr>
          <w:sz w:val="28"/>
          <w:szCs w:val="28"/>
        </w:rPr>
        <w:t>2</w:t>
      </w:r>
      <w:r w:rsidR="000779C3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F0632E" w:rsidRDefault="00F0632E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вопросы, связанные с комплексным благоустройством поселения (</w:t>
      </w:r>
      <w:r w:rsidR="000B3648">
        <w:rPr>
          <w:sz w:val="28"/>
          <w:szCs w:val="28"/>
        </w:rPr>
        <w:t xml:space="preserve">16 обращений), </w:t>
      </w:r>
    </w:p>
    <w:p w:rsidR="006869AA" w:rsidRDefault="006869AA" w:rsidP="006869AA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-вопросы, связанные с переселением из аварийного (ветхого) жилья (12  обращений), </w:t>
      </w:r>
    </w:p>
    <w:p w:rsidR="0061484B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26340">
        <w:rPr>
          <w:sz w:val="28"/>
          <w:szCs w:val="28"/>
        </w:rPr>
        <w:t xml:space="preserve"> </w:t>
      </w:r>
      <w:r w:rsidR="0061484B">
        <w:rPr>
          <w:sz w:val="28"/>
          <w:szCs w:val="28"/>
        </w:rPr>
        <w:t>вопросы, связанные с ремонтом моста по ул. Макарова (1</w:t>
      </w:r>
      <w:r w:rsidR="00F0632E">
        <w:rPr>
          <w:sz w:val="28"/>
          <w:szCs w:val="28"/>
        </w:rPr>
        <w:t>1</w:t>
      </w:r>
      <w:r w:rsidR="0061484B">
        <w:rPr>
          <w:sz w:val="28"/>
          <w:szCs w:val="28"/>
        </w:rPr>
        <w:t xml:space="preserve"> обращений)</w:t>
      </w:r>
      <w:r w:rsidR="00A63E8F">
        <w:rPr>
          <w:sz w:val="28"/>
          <w:szCs w:val="28"/>
        </w:rPr>
        <w:t>,</w:t>
      </w:r>
    </w:p>
    <w:p w:rsidR="000779C3" w:rsidRDefault="00A63E8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340">
        <w:rPr>
          <w:sz w:val="28"/>
          <w:szCs w:val="28"/>
        </w:rPr>
        <w:t>вопросы</w:t>
      </w:r>
      <w:r w:rsidR="00257AF0">
        <w:rPr>
          <w:sz w:val="28"/>
          <w:szCs w:val="28"/>
        </w:rPr>
        <w:t>, связанные с водоснабжением поселения (</w:t>
      </w:r>
      <w:r w:rsidR="00F0632E">
        <w:rPr>
          <w:sz w:val="28"/>
          <w:szCs w:val="28"/>
        </w:rPr>
        <w:t>11</w:t>
      </w:r>
      <w:r w:rsidR="006869AA">
        <w:rPr>
          <w:sz w:val="28"/>
          <w:szCs w:val="28"/>
        </w:rPr>
        <w:t xml:space="preserve"> обращений).</w:t>
      </w:r>
    </w:p>
    <w:p w:rsidR="00926340" w:rsidRDefault="00926340" w:rsidP="00F0632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9A06A7">
        <w:rPr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color w:val="000000"/>
          <w:sz w:val="28"/>
          <w:szCs w:val="28"/>
        </w:rPr>
        <w:t>ет</w:t>
      </w:r>
      <w:r w:rsidRPr="009A06A7">
        <w:rPr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color w:val="000000"/>
          <w:sz w:val="28"/>
          <w:szCs w:val="28"/>
        </w:rPr>
        <w:t xml:space="preserve">  </w:t>
      </w:r>
      <w:r w:rsidRPr="009A06A7">
        <w:rPr>
          <w:color w:val="000000"/>
          <w:sz w:val="28"/>
          <w:szCs w:val="28"/>
        </w:rPr>
        <w:t xml:space="preserve">На приёме у Главы Администрации </w:t>
      </w:r>
      <w:r>
        <w:rPr>
          <w:color w:val="000000"/>
          <w:sz w:val="28"/>
          <w:szCs w:val="28"/>
        </w:rPr>
        <w:t xml:space="preserve">поселения </w:t>
      </w:r>
      <w:r w:rsidRPr="009A06A7">
        <w:rPr>
          <w:color w:val="000000"/>
          <w:sz w:val="28"/>
          <w:szCs w:val="28"/>
        </w:rPr>
        <w:t xml:space="preserve">за </w:t>
      </w:r>
      <w:r w:rsidR="006869AA">
        <w:rPr>
          <w:color w:val="000000"/>
          <w:sz w:val="28"/>
          <w:szCs w:val="28"/>
        </w:rPr>
        <w:t>12</w:t>
      </w:r>
      <w:r w:rsidR="00F0632E">
        <w:rPr>
          <w:color w:val="000000"/>
          <w:sz w:val="28"/>
          <w:szCs w:val="28"/>
        </w:rPr>
        <w:t xml:space="preserve"> месяцев </w:t>
      </w:r>
      <w:r w:rsidR="00A63E8F">
        <w:rPr>
          <w:color w:val="000000"/>
          <w:sz w:val="28"/>
          <w:szCs w:val="28"/>
        </w:rPr>
        <w:t>2024 года</w:t>
      </w:r>
      <w:r>
        <w:rPr>
          <w:color w:val="000000"/>
          <w:sz w:val="28"/>
          <w:szCs w:val="28"/>
        </w:rPr>
        <w:t xml:space="preserve"> </w:t>
      </w:r>
      <w:r w:rsidRPr="009A06A7">
        <w:rPr>
          <w:color w:val="000000"/>
          <w:sz w:val="28"/>
          <w:szCs w:val="28"/>
        </w:rPr>
        <w:t xml:space="preserve"> побывало</w:t>
      </w:r>
      <w:r>
        <w:rPr>
          <w:color w:val="000000"/>
          <w:sz w:val="28"/>
          <w:szCs w:val="28"/>
        </w:rPr>
        <w:t xml:space="preserve"> </w:t>
      </w:r>
      <w:r w:rsidR="006869AA">
        <w:rPr>
          <w:color w:val="000000"/>
          <w:sz w:val="28"/>
          <w:szCs w:val="28"/>
        </w:rPr>
        <w:t>19</w:t>
      </w:r>
      <w:r w:rsidR="00A63E8F">
        <w:rPr>
          <w:color w:val="000000"/>
          <w:sz w:val="28"/>
          <w:szCs w:val="28"/>
        </w:rPr>
        <w:t xml:space="preserve"> </w:t>
      </w:r>
      <w:r w:rsidRPr="009A06A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6869AA">
        <w:rPr>
          <w:rFonts w:ascii="Times New Roman" w:hAnsi="Times New Roman" w:cs="Times New Roman"/>
          <w:sz w:val="28"/>
          <w:szCs w:val="28"/>
        </w:rPr>
        <w:t>36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69AA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6869AA" w:rsidRDefault="006869AA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6869A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6869AA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F86"/>
    <w:rsid w:val="00064134"/>
    <w:rsid w:val="000779C3"/>
    <w:rsid w:val="000837EC"/>
    <w:rsid w:val="00091392"/>
    <w:rsid w:val="000B3648"/>
    <w:rsid w:val="000B4ADE"/>
    <w:rsid w:val="000C2EBE"/>
    <w:rsid w:val="000F3D9F"/>
    <w:rsid w:val="00126B86"/>
    <w:rsid w:val="001D06A8"/>
    <w:rsid w:val="001F118B"/>
    <w:rsid w:val="00206596"/>
    <w:rsid w:val="00227F1E"/>
    <w:rsid w:val="00232EDE"/>
    <w:rsid w:val="00242E33"/>
    <w:rsid w:val="00250FB4"/>
    <w:rsid w:val="00257AF0"/>
    <w:rsid w:val="002825DB"/>
    <w:rsid w:val="00284C4A"/>
    <w:rsid w:val="002A45BF"/>
    <w:rsid w:val="002B4046"/>
    <w:rsid w:val="002F4FD0"/>
    <w:rsid w:val="002F7F79"/>
    <w:rsid w:val="003445B2"/>
    <w:rsid w:val="003636DB"/>
    <w:rsid w:val="00383C90"/>
    <w:rsid w:val="003F147C"/>
    <w:rsid w:val="00437B93"/>
    <w:rsid w:val="00457632"/>
    <w:rsid w:val="004704BF"/>
    <w:rsid w:val="004770D5"/>
    <w:rsid w:val="004D32C9"/>
    <w:rsid w:val="004D40FF"/>
    <w:rsid w:val="004E1DC8"/>
    <w:rsid w:val="00513835"/>
    <w:rsid w:val="005537A4"/>
    <w:rsid w:val="005747A0"/>
    <w:rsid w:val="005764E2"/>
    <w:rsid w:val="005B3598"/>
    <w:rsid w:val="005C25EF"/>
    <w:rsid w:val="00601913"/>
    <w:rsid w:val="006046C3"/>
    <w:rsid w:val="006070FE"/>
    <w:rsid w:val="0061484B"/>
    <w:rsid w:val="00620F14"/>
    <w:rsid w:val="0066115B"/>
    <w:rsid w:val="006869AA"/>
    <w:rsid w:val="006918B4"/>
    <w:rsid w:val="006A0F3E"/>
    <w:rsid w:val="006A621F"/>
    <w:rsid w:val="006E7257"/>
    <w:rsid w:val="00720E14"/>
    <w:rsid w:val="007812E7"/>
    <w:rsid w:val="00816C5C"/>
    <w:rsid w:val="008365F6"/>
    <w:rsid w:val="00843CD3"/>
    <w:rsid w:val="008441C0"/>
    <w:rsid w:val="00862F86"/>
    <w:rsid w:val="00893A1A"/>
    <w:rsid w:val="008C35A4"/>
    <w:rsid w:val="00926340"/>
    <w:rsid w:val="00940952"/>
    <w:rsid w:val="009411F9"/>
    <w:rsid w:val="00945B15"/>
    <w:rsid w:val="00946B9A"/>
    <w:rsid w:val="00952B4B"/>
    <w:rsid w:val="009A06A7"/>
    <w:rsid w:val="009F6EDD"/>
    <w:rsid w:val="00A12A0E"/>
    <w:rsid w:val="00A21C53"/>
    <w:rsid w:val="00A2472B"/>
    <w:rsid w:val="00A40FD6"/>
    <w:rsid w:val="00A43CEA"/>
    <w:rsid w:val="00A63E8F"/>
    <w:rsid w:val="00A9348A"/>
    <w:rsid w:val="00B4126D"/>
    <w:rsid w:val="00B578D2"/>
    <w:rsid w:val="00B961BC"/>
    <w:rsid w:val="00BB03F0"/>
    <w:rsid w:val="00BE30B7"/>
    <w:rsid w:val="00BE5C8F"/>
    <w:rsid w:val="00BF29D8"/>
    <w:rsid w:val="00C02927"/>
    <w:rsid w:val="00C2685C"/>
    <w:rsid w:val="00C41586"/>
    <w:rsid w:val="00C50ABA"/>
    <w:rsid w:val="00C51C16"/>
    <w:rsid w:val="00C52DD2"/>
    <w:rsid w:val="00C92C21"/>
    <w:rsid w:val="00CD2E2C"/>
    <w:rsid w:val="00CE15D1"/>
    <w:rsid w:val="00CF0869"/>
    <w:rsid w:val="00D16DAB"/>
    <w:rsid w:val="00D805C7"/>
    <w:rsid w:val="00DA60B6"/>
    <w:rsid w:val="00DC65F3"/>
    <w:rsid w:val="00DD6864"/>
    <w:rsid w:val="00DD72C8"/>
    <w:rsid w:val="00E17917"/>
    <w:rsid w:val="00E55D09"/>
    <w:rsid w:val="00F0632E"/>
    <w:rsid w:val="00F769CF"/>
    <w:rsid w:val="00F84127"/>
    <w:rsid w:val="00F8642F"/>
    <w:rsid w:val="00F963BF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2023-04-03T06:06:00Z</cp:lastPrinted>
  <dcterms:created xsi:type="dcterms:W3CDTF">2024-12-28T10:22:00Z</dcterms:created>
  <dcterms:modified xsi:type="dcterms:W3CDTF">2024-12-28T11:13:00Z</dcterms:modified>
</cp:coreProperties>
</file>