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E" w:rsidRPr="00FF5E6F" w:rsidRDefault="00BE7C31" w:rsidP="00F336CE">
      <w:pPr>
        <w:pStyle w:val="a7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7690" cy="725170"/>
            <wp:effectExtent l="19050" t="0" r="3810" b="0"/>
            <wp:docPr id="1" name="Рисунок 80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CE" w:rsidRPr="00FF5E6F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>РОССИЙСКАЯ ФЕДЕРАЦИЯ</w:t>
      </w:r>
    </w:p>
    <w:p w:rsidR="00F336CE" w:rsidRPr="00FF5E6F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>РОСТОВСКАЯ ОБЛАСТЬ</w:t>
      </w:r>
    </w:p>
    <w:p w:rsidR="00F336CE" w:rsidRPr="00FF5E6F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>МУНИЦИПАЛЬНОЕ ОБРАЗОВАНИЕ</w:t>
      </w:r>
    </w:p>
    <w:p w:rsidR="00F336CE" w:rsidRPr="00FF5E6F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 xml:space="preserve"> «</w:t>
      </w:r>
      <w:r w:rsidR="008F21DB">
        <w:rPr>
          <w:spacing w:val="40"/>
          <w:szCs w:val="28"/>
        </w:rPr>
        <w:t>СИНЕГОРСКОЕ</w:t>
      </w:r>
      <w:r w:rsidRPr="00FF5E6F">
        <w:rPr>
          <w:spacing w:val="40"/>
          <w:szCs w:val="28"/>
        </w:rPr>
        <w:t xml:space="preserve"> СЕЛЬСКОЕ ПОСЕЛЕНИЕ»</w:t>
      </w:r>
    </w:p>
    <w:p w:rsidR="00F336CE" w:rsidRDefault="00F336CE" w:rsidP="00F336CE">
      <w:pPr>
        <w:pStyle w:val="a7"/>
        <w:jc w:val="center"/>
        <w:rPr>
          <w:spacing w:val="40"/>
          <w:szCs w:val="28"/>
        </w:rPr>
      </w:pPr>
      <w:r w:rsidRPr="00FF5E6F">
        <w:rPr>
          <w:spacing w:val="40"/>
          <w:szCs w:val="28"/>
        </w:rPr>
        <w:t xml:space="preserve">АДМИНИСТРАЦИЯ </w:t>
      </w:r>
      <w:r w:rsidR="008F21DB">
        <w:rPr>
          <w:spacing w:val="40"/>
          <w:szCs w:val="28"/>
        </w:rPr>
        <w:t>СИНЕГОРСКОГО</w:t>
      </w:r>
      <w:r w:rsidRPr="00FF5E6F">
        <w:rPr>
          <w:spacing w:val="40"/>
          <w:szCs w:val="28"/>
        </w:rPr>
        <w:t xml:space="preserve"> СЕЛЬСКОГО ПОСЕЛЕНИЯ</w:t>
      </w:r>
    </w:p>
    <w:p w:rsidR="00F336CE" w:rsidRPr="00FF5E6F" w:rsidRDefault="00F336CE" w:rsidP="00F336CE">
      <w:pPr>
        <w:spacing w:before="120"/>
        <w:jc w:val="center"/>
        <w:rPr>
          <w:b/>
          <w:sz w:val="28"/>
          <w:szCs w:val="28"/>
        </w:rPr>
      </w:pPr>
      <w:r w:rsidRPr="00FF5E6F">
        <w:rPr>
          <w:b/>
          <w:sz w:val="28"/>
          <w:szCs w:val="28"/>
        </w:rPr>
        <w:t>ПОСТАНОВЛЕНИЕ</w:t>
      </w:r>
    </w:p>
    <w:p w:rsidR="00F336CE" w:rsidRPr="00FF5E6F" w:rsidRDefault="00F336CE" w:rsidP="00F336CE">
      <w:pPr>
        <w:spacing w:before="120"/>
        <w:jc w:val="center"/>
        <w:rPr>
          <w:sz w:val="28"/>
          <w:szCs w:val="28"/>
        </w:rPr>
      </w:pPr>
      <w:r w:rsidRPr="00FF5E6F">
        <w:rPr>
          <w:sz w:val="28"/>
          <w:szCs w:val="28"/>
        </w:rPr>
        <w:t xml:space="preserve">от </w:t>
      </w:r>
      <w:r w:rsidR="00EF000C">
        <w:rPr>
          <w:sz w:val="28"/>
          <w:szCs w:val="28"/>
        </w:rPr>
        <w:t>04.04.</w:t>
      </w:r>
      <w:r w:rsidRPr="00FF5E6F">
        <w:rPr>
          <w:sz w:val="28"/>
          <w:szCs w:val="28"/>
        </w:rPr>
        <w:t>202</w:t>
      </w:r>
      <w:r w:rsidR="00FE287D">
        <w:rPr>
          <w:sz w:val="28"/>
          <w:szCs w:val="28"/>
        </w:rPr>
        <w:t>5</w:t>
      </w:r>
      <w:r w:rsidRPr="00FF5E6F">
        <w:rPr>
          <w:sz w:val="28"/>
          <w:szCs w:val="28"/>
        </w:rPr>
        <w:t xml:space="preserve">  № </w:t>
      </w:r>
      <w:r w:rsidR="00EF000C">
        <w:rPr>
          <w:sz w:val="28"/>
          <w:szCs w:val="28"/>
        </w:rPr>
        <w:t>43</w:t>
      </w:r>
    </w:p>
    <w:p w:rsidR="00F336CE" w:rsidRDefault="008F21DB" w:rsidP="00F336CE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п. Синегорский</w:t>
      </w:r>
    </w:p>
    <w:p w:rsidR="008F21DB" w:rsidRPr="00FF5E6F" w:rsidRDefault="008F21DB" w:rsidP="00F336CE">
      <w:pPr>
        <w:spacing w:before="1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A5036A" w:rsidTr="00F336CE">
        <w:tc>
          <w:tcPr>
            <w:tcW w:w="9747" w:type="dxa"/>
            <w:shd w:val="clear" w:color="auto" w:fill="auto"/>
          </w:tcPr>
          <w:p w:rsidR="00A600DC" w:rsidRPr="001F07E5" w:rsidRDefault="00A600DC" w:rsidP="00A600DC">
            <w:pPr>
              <w:jc w:val="center"/>
              <w:rPr>
                <w:b/>
                <w:sz w:val="28"/>
              </w:rPr>
            </w:pPr>
            <w:r w:rsidRPr="001F07E5">
              <w:rPr>
                <w:b/>
                <w:sz w:val="28"/>
              </w:rPr>
              <w:t xml:space="preserve">Об утверждении Плана мероприятий </w:t>
            </w:r>
          </w:p>
          <w:p w:rsidR="00A600DC" w:rsidRPr="001F07E5" w:rsidRDefault="00A600DC" w:rsidP="00A600DC">
            <w:pPr>
              <w:jc w:val="center"/>
              <w:rPr>
                <w:b/>
                <w:sz w:val="28"/>
              </w:rPr>
            </w:pPr>
            <w:r w:rsidRPr="001F07E5">
              <w:rPr>
                <w:b/>
                <w:sz w:val="28"/>
              </w:rPr>
              <w:t xml:space="preserve">по инвентаризации и оценке эффективности мер </w:t>
            </w:r>
          </w:p>
          <w:p w:rsidR="00A600DC" w:rsidRPr="001F07E5" w:rsidRDefault="00A600DC" w:rsidP="00A600DC">
            <w:pPr>
              <w:jc w:val="center"/>
              <w:rPr>
                <w:b/>
                <w:sz w:val="28"/>
              </w:rPr>
            </w:pPr>
            <w:r w:rsidRPr="001F07E5">
              <w:rPr>
                <w:b/>
                <w:sz w:val="28"/>
              </w:rPr>
              <w:t xml:space="preserve">социальной поддержки граждан, финансовое обеспечение </w:t>
            </w:r>
          </w:p>
          <w:p w:rsidR="00A600DC" w:rsidRPr="001F07E5" w:rsidRDefault="00A600DC" w:rsidP="00A600DC">
            <w:pPr>
              <w:jc w:val="center"/>
              <w:rPr>
                <w:b/>
                <w:sz w:val="28"/>
              </w:rPr>
            </w:pPr>
            <w:r w:rsidRPr="001F07E5">
              <w:rPr>
                <w:b/>
                <w:sz w:val="28"/>
              </w:rPr>
              <w:t xml:space="preserve">которых осуществляется за счет средств бюджета </w:t>
            </w:r>
            <w:r>
              <w:rPr>
                <w:b/>
                <w:sz w:val="28"/>
              </w:rPr>
              <w:t xml:space="preserve">Синегорского сельского поселения </w:t>
            </w:r>
            <w:proofErr w:type="spellStart"/>
            <w:r w:rsidRPr="001F07E5">
              <w:rPr>
                <w:b/>
                <w:sz w:val="28"/>
              </w:rPr>
              <w:t>Белокалитвинского</w:t>
            </w:r>
            <w:proofErr w:type="spellEnd"/>
            <w:r w:rsidRPr="001F07E5">
              <w:rPr>
                <w:b/>
                <w:sz w:val="28"/>
              </w:rPr>
              <w:t xml:space="preserve"> района, в том числе предусматривающего мероприятия по исключению дублирования мер, обеспечение которых осуществляется за счет средств областного бюджета</w:t>
            </w:r>
          </w:p>
          <w:p w:rsidR="008F21DB" w:rsidRPr="00F336CE" w:rsidRDefault="008F21DB" w:rsidP="00220B1F">
            <w:pPr>
              <w:jc w:val="center"/>
              <w:rPr>
                <w:b/>
              </w:rPr>
            </w:pPr>
          </w:p>
        </w:tc>
      </w:tr>
    </w:tbl>
    <w:p w:rsidR="006308E8" w:rsidRPr="008F21DB" w:rsidRDefault="00E469F0" w:rsidP="008F21DB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8F21DB">
        <w:rPr>
          <w:sz w:val="28"/>
          <w:szCs w:val="28"/>
        </w:rPr>
        <w:t xml:space="preserve"> 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>В целях исполнения подпункта 2.1.</w:t>
      </w:r>
      <w:r w:rsidR="00A600DC">
        <w:rPr>
          <w:rFonts w:eastAsia="Calibri"/>
          <w:kern w:val="2"/>
          <w:sz w:val="28"/>
          <w:szCs w:val="28"/>
          <w:lang w:eastAsia="en-US"/>
        </w:rPr>
        <w:t>2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>.</w:t>
      </w:r>
      <w:r w:rsidR="00A600DC">
        <w:rPr>
          <w:rFonts w:eastAsia="Calibri"/>
          <w:kern w:val="2"/>
          <w:sz w:val="28"/>
          <w:szCs w:val="28"/>
          <w:lang w:eastAsia="en-US"/>
        </w:rPr>
        <w:t>1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2 пункта 2.1 раздела 2 </w:t>
      </w:r>
      <w:r w:rsidR="00A600DC">
        <w:rPr>
          <w:rFonts w:eastAsia="Calibri"/>
          <w:kern w:val="2"/>
          <w:sz w:val="28"/>
          <w:szCs w:val="28"/>
          <w:lang w:eastAsia="en-US"/>
        </w:rPr>
        <w:t>с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оглашения между </w:t>
      </w:r>
      <w:r w:rsidR="00A600DC">
        <w:rPr>
          <w:sz w:val="28"/>
        </w:rPr>
        <w:t xml:space="preserve">Финансовым управлением Администрации </w:t>
      </w:r>
      <w:proofErr w:type="spellStart"/>
      <w:r w:rsidR="00A600DC">
        <w:rPr>
          <w:sz w:val="28"/>
        </w:rPr>
        <w:t>Белокалитвинского</w:t>
      </w:r>
      <w:proofErr w:type="spellEnd"/>
      <w:r w:rsidR="00A600DC">
        <w:rPr>
          <w:sz w:val="28"/>
        </w:rPr>
        <w:t xml:space="preserve"> района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и Администрацией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 о мерах по социально-экономическому развитию и оздоровлению муниципальных финансов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</w:t>
      </w:r>
      <w:r w:rsidR="008F21DB">
        <w:rPr>
          <w:rFonts w:eastAsia="Calibri"/>
          <w:kern w:val="2"/>
          <w:sz w:val="28"/>
          <w:szCs w:val="28"/>
          <w:lang w:eastAsia="en-US"/>
        </w:rPr>
        <w:t>кого</w:t>
      </w:r>
      <w:proofErr w:type="spellEnd"/>
      <w:r w:rsidR="008F21DB">
        <w:rPr>
          <w:rFonts w:eastAsia="Calibri"/>
          <w:kern w:val="2"/>
          <w:sz w:val="28"/>
          <w:szCs w:val="28"/>
          <w:lang w:eastAsia="en-US"/>
        </w:rPr>
        <w:t xml:space="preserve"> района от 2</w:t>
      </w:r>
      <w:r w:rsidR="00A600DC">
        <w:rPr>
          <w:rFonts w:eastAsia="Calibri"/>
          <w:kern w:val="2"/>
          <w:sz w:val="28"/>
          <w:szCs w:val="28"/>
          <w:lang w:eastAsia="en-US"/>
        </w:rPr>
        <w:t>8.12.2024</w:t>
      </w:r>
      <w:r w:rsidR="008F21DB">
        <w:rPr>
          <w:rFonts w:eastAsia="Calibri"/>
          <w:kern w:val="2"/>
          <w:sz w:val="28"/>
          <w:szCs w:val="28"/>
          <w:lang w:eastAsia="en-US"/>
        </w:rPr>
        <w:t xml:space="preserve">  № 11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д, Администрация </w:t>
      </w:r>
      <w:r w:rsidR="008F21DB" w:rsidRPr="008F21DB">
        <w:rPr>
          <w:rFonts w:eastAsia="Calibri"/>
          <w:kern w:val="2"/>
          <w:sz w:val="28"/>
          <w:szCs w:val="28"/>
          <w:lang w:eastAsia="en-US"/>
        </w:rPr>
        <w:t>Синегорского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proofErr w:type="spellStart"/>
      <w:r w:rsidR="006308E8" w:rsidRPr="008F21DB"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="008F21DB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   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п</w:t>
      </w:r>
      <w:proofErr w:type="gramEnd"/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о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с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т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а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н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о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в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л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я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е</w:t>
      </w:r>
      <w:r w:rsidR="006308E8" w:rsidRPr="008F21DB">
        <w:rPr>
          <w:rFonts w:ascii="Calibri" w:eastAsia="Calibri" w:hAnsi="Calibri"/>
          <w:b/>
          <w:kern w:val="2"/>
          <w:sz w:val="28"/>
          <w:szCs w:val="28"/>
          <w:lang w:eastAsia="en-US"/>
        </w:rPr>
        <w:t xml:space="preserve"> </w:t>
      </w:r>
      <w:r w:rsidR="006308E8" w:rsidRPr="008F21DB">
        <w:rPr>
          <w:rFonts w:ascii="Times New Roman Полужирный" w:eastAsia="Calibri" w:hAnsi="Times New Roman Полужирный"/>
          <w:b/>
          <w:kern w:val="2"/>
          <w:sz w:val="28"/>
          <w:szCs w:val="28"/>
          <w:lang w:eastAsia="en-US"/>
        </w:rPr>
        <w:t>т</w:t>
      </w:r>
      <w:r w:rsidR="006308E8" w:rsidRPr="008F21DB">
        <w:rPr>
          <w:rFonts w:eastAsia="Calibri"/>
          <w:kern w:val="2"/>
          <w:sz w:val="28"/>
          <w:szCs w:val="28"/>
          <w:lang w:eastAsia="en-US"/>
        </w:rPr>
        <w:t>:</w:t>
      </w:r>
    </w:p>
    <w:p w:rsidR="00A600DC" w:rsidRDefault="006308E8" w:rsidP="00A600DC">
      <w:pPr>
        <w:pStyle w:val="af0"/>
        <w:widowControl w:val="0"/>
        <w:ind w:left="0" w:firstLine="709"/>
        <w:jc w:val="both"/>
        <w:rPr>
          <w:sz w:val="28"/>
        </w:rPr>
      </w:pPr>
      <w:r w:rsidRPr="008F21DB">
        <w:rPr>
          <w:rFonts w:eastAsia="Calibri"/>
          <w:kern w:val="2"/>
          <w:sz w:val="28"/>
          <w:szCs w:val="28"/>
          <w:lang w:eastAsia="en-US"/>
        </w:rPr>
        <w:t>1</w:t>
      </w:r>
      <w:r w:rsidR="00A600DC">
        <w:rPr>
          <w:sz w:val="28"/>
        </w:rPr>
        <w:t xml:space="preserve">. 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Синегорского сельского поселения </w:t>
      </w:r>
      <w:proofErr w:type="spellStart"/>
      <w:r w:rsidR="00A600DC">
        <w:rPr>
          <w:sz w:val="28"/>
        </w:rPr>
        <w:t>Белокалитвинского</w:t>
      </w:r>
      <w:proofErr w:type="spellEnd"/>
      <w:r w:rsidR="00A600DC">
        <w:rPr>
          <w:sz w:val="28"/>
        </w:rPr>
        <w:t xml:space="preserve"> района, в том числе предусматривающего мероприятия по исключению дублирования мер, обеспечение которых осуществляется за счет средств областного бюджета, согласно приложению              № 1. </w:t>
      </w:r>
    </w:p>
    <w:p w:rsidR="00A600DC" w:rsidRDefault="00A600DC" w:rsidP="00A600DC">
      <w:pPr>
        <w:pStyle w:val="af0"/>
        <w:widowControl w:val="0"/>
        <w:ind w:left="0" w:firstLine="709"/>
        <w:jc w:val="both"/>
        <w:rPr>
          <w:sz w:val="28"/>
        </w:rPr>
      </w:pPr>
      <w:r>
        <w:rPr>
          <w:kern w:val="2"/>
          <w:sz w:val="28"/>
          <w:szCs w:val="28"/>
        </w:rPr>
        <w:t>2</w:t>
      </w:r>
      <w:r w:rsidR="006308E8" w:rsidRPr="008F21DB">
        <w:rPr>
          <w:kern w:val="2"/>
          <w:sz w:val="28"/>
          <w:szCs w:val="28"/>
        </w:rPr>
        <w:t>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заведующего сектором экономики и финансов Администрации Синегорского сельского поселения Федорову С.В.</w:t>
      </w:r>
    </w:p>
    <w:p w:rsidR="00D55154" w:rsidRDefault="00D55154" w:rsidP="00A600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F21DB" w:rsidRPr="008F21DB" w:rsidRDefault="008F21DB" w:rsidP="008F21DB">
      <w:pPr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36CE" w:rsidRPr="008F21DB" w:rsidRDefault="00515262" w:rsidP="008F21DB">
      <w:pPr>
        <w:spacing w:line="216" w:lineRule="auto"/>
        <w:jc w:val="both"/>
        <w:rPr>
          <w:sz w:val="28"/>
          <w:szCs w:val="28"/>
        </w:rPr>
      </w:pPr>
      <w:r w:rsidRPr="008F21DB">
        <w:rPr>
          <w:sz w:val="28"/>
          <w:szCs w:val="28"/>
        </w:rPr>
        <w:t>Глава Администрации</w:t>
      </w:r>
      <w:r w:rsidR="006F5032" w:rsidRPr="008F21DB">
        <w:rPr>
          <w:sz w:val="28"/>
          <w:szCs w:val="28"/>
        </w:rPr>
        <w:t xml:space="preserve">  </w:t>
      </w:r>
    </w:p>
    <w:p w:rsidR="00A86232" w:rsidRPr="008F21DB" w:rsidRDefault="008F21DB" w:rsidP="008F21DB">
      <w:pPr>
        <w:spacing w:line="216" w:lineRule="auto"/>
        <w:jc w:val="both"/>
        <w:rPr>
          <w:sz w:val="28"/>
          <w:szCs w:val="28"/>
        </w:rPr>
      </w:pPr>
      <w:r w:rsidRPr="008F21DB">
        <w:rPr>
          <w:sz w:val="28"/>
          <w:szCs w:val="28"/>
        </w:rPr>
        <w:t>Синегорского</w:t>
      </w:r>
      <w:r w:rsidR="00F336CE" w:rsidRPr="008F21DB">
        <w:rPr>
          <w:sz w:val="28"/>
          <w:szCs w:val="28"/>
        </w:rPr>
        <w:t xml:space="preserve"> сельского поселения  </w:t>
      </w:r>
      <w:r w:rsidR="00515262" w:rsidRPr="008F21D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А.В. Гвозденко</w:t>
      </w:r>
    </w:p>
    <w:p w:rsidR="008F21DB" w:rsidRDefault="008F21DB" w:rsidP="008F21DB">
      <w:pPr>
        <w:spacing w:line="216" w:lineRule="auto"/>
        <w:jc w:val="both"/>
        <w:rPr>
          <w:sz w:val="28"/>
          <w:szCs w:val="28"/>
        </w:rPr>
      </w:pPr>
    </w:p>
    <w:p w:rsidR="00F336CE" w:rsidRPr="008F21DB" w:rsidRDefault="00EF000C" w:rsidP="008F21D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F21DB">
        <w:rPr>
          <w:sz w:val="28"/>
          <w:szCs w:val="28"/>
        </w:rPr>
        <w:t>:</w:t>
      </w:r>
    </w:p>
    <w:p w:rsidR="008F21DB" w:rsidRDefault="006254A5" w:rsidP="008F21DB">
      <w:pPr>
        <w:spacing w:line="216" w:lineRule="auto"/>
        <w:rPr>
          <w:sz w:val="28"/>
          <w:szCs w:val="28"/>
        </w:rPr>
      </w:pPr>
      <w:r w:rsidRPr="008F21DB">
        <w:rPr>
          <w:sz w:val="28"/>
          <w:szCs w:val="28"/>
        </w:rPr>
        <w:t xml:space="preserve">Заведующий сектором </w:t>
      </w:r>
      <w:proofErr w:type="gramStart"/>
      <w:r w:rsidR="008F21DB">
        <w:rPr>
          <w:sz w:val="28"/>
          <w:szCs w:val="28"/>
        </w:rPr>
        <w:t>по</w:t>
      </w:r>
      <w:proofErr w:type="gramEnd"/>
      <w:r w:rsidR="008F21DB">
        <w:rPr>
          <w:sz w:val="28"/>
          <w:szCs w:val="28"/>
        </w:rPr>
        <w:t xml:space="preserve"> общим</w:t>
      </w:r>
    </w:p>
    <w:p w:rsidR="006254A5" w:rsidRPr="008F21DB" w:rsidRDefault="008F21DB" w:rsidP="008F21DB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и з</w:t>
      </w:r>
      <w:r w:rsidR="00F742FE" w:rsidRPr="008F21DB">
        <w:rPr>
          <w:sz w:val="28"/>
          <w:szCs w:val="28"/>
        </w:rPr>
        <w:t>емельн</w:t>
      </w:r>
      <w:r>
        <w:rPr>
          <w:sz w:val="28"/>
          <w:szCs w:val="28"/>
        </w:rPr>
        <w:t>о-правовым</w:t>
      </w:r>
      <w:r w:rsidR="00F742FE" w:rsidRPr="008F21DB">
        <w:rPr>
          <w:sz w:val="28"/>
          <w:szCs w:val="28"/>
        </w:rPr>
        <w:t xml:space="preserve"> вопросам</w:t>
      </w:r>
      <w:r w:rsidR="006254A5" w:rsidRPr="008F21DB">
        <w:rPr>
          <w:sz w:val="28"/>
          <w:szCs w:val="28"/>
        </w:rPr>
        <w:t xml:space="preserve">                        </w:t>
      </w:r>
      <w:r w:rsidR="00F742FE" w:rsidRPr="008F21DB">
        <w:rPr>
          <w:sz w:val="28"/>
          <w:szCs w:val="28"/>
        </w:rPr>
        <w:t xml:space="preserve">    </w:t>
      </w:r>
      <w:r w:rsidR="006254A5" w:rsidRPr="008F21DB">
        <w:rPr>
          <w:sz w:val="28"/>
          <w:szCs w:val="28"/>
        </w:rPr>
        <w:t xml:space="preserve">   </w:t>
      </w:r>
      <w:r w:rsidR="00F742FE" w:rsidRPr="008F21DB">
        <w:rPr>
          <w:sz w:val="28"/>
          <w:szCs w:val="28"/>
        </w:rPr>
        <w:t xml:space="preserve">  </w:t>
      </w:r>
      <w:r w:rsidR="00D55154" w:rsidRPr="008F21DB">
        <w:rPr>
          <w:sz w:val="28"/>
          <w:szCs w:val="28"/>
        </w:rPr>
        <w:t xml:space="preserve">    </w:t>
      </w:r>
      <w:r w:rsidR="00F742FE" w:rsidRPr="008F21DB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С.П. Беседина</w:t>
      </w:r>
    </w:p>
    <w:p w:rsidR="0054238D" w:rsidRDefault="0054238D" w:rsidP="008F21DB">
      <w:pPr>
        <w:rPr>
          <w:sz w:val="28"/>
          <w:szCs w:val="28"/>
        </w:rPr>
        <w:sectPr w:rsidR="0054238D" w:rsidSect="008F21DB">
          <w:pgSz w:w="11906" w:h="16838"/>
          <w:pgMar w:top="426" w:right="567" w:bottom="709" w:left="1701" w:header="720" w:footer="720" w:gutter="0"/>
          <w:cols w:space="720"/>
          <w:docGrid w:linePitch="360"/>
        </w:sectPr>
      </w:pPr>
    </w:p>
    <w:p w:rsidR="00A600DC" w:rsidRDefault="00A600DC" w:rsidP="00A600DC">
      <w:pPr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A600DC" w:rsidRDefault="00A600DC" w:rsidP="00A600DC">
      <w:pPr>
        <w:jc w:val="right"/>
        <w:rPr>
          <w:sz w:val="28"/>
        </w:rPr>
      </w:pPr>
      <w:r>
        <w:rPr>
          <w:sz w:val="28"/>
        </w:rPr>
        <w:t xml:space="preserve"> к постановлению Администрации </w:t>
      </w:r>
    </w:p>
    <w:p w:rsidR="00A600DC" w:rsidRDefault="00A600DC" w:rsidP="00A600DC">
      <w:pPr>
        <w:ind w:left="10772"/>
        <w:jc w:val="right"/>
        <w:rPr>
          <w:sz w:val="28"/>
        </w:rPr>
      </w:pPr>
      <w:r>
        <w:rPr>
          <w:sz w:val="28"/>
        </w:rPr>
        <w:t>Синегорского</w:t>
      </w:r>
    </w:p>
    <w:p w:rsidR="00A600DC" w:rsidRDefault="00A600DC" w:rsidP="00A600DC">
      <w:pPr>
        <w:ind w:left="10772"/>
        <w:jc w:val="right"/>
        <w:rPr>
          <w:sz w:val="28"/>
        </w:rPr>
      </w:pPr>
      <w:r>
        <w:rPr>
          <w:sz w:val="28"/>
        </w:rPr>
        <w:t xml:space="preserve"> сельского поселения</w:t>
      </w:r>
    </w:p>
    <w:p w:rsidR="00A600DC" w:rsidRDefault="00EF000C" w:rsidP="00A600DC">
      <w:pPr>
        <w:ind w:left="10772"/>
        <w:jc w:val="right"/>
        <w:rPr>
          <w:sz w:val="28"/>
        </w:rPr>
      </w:pPr>
      <w:r>
        <w:rPr>
          <w:sz w:val="28"/>
        </w:rPr>
        <w:t>от 04.04.2025г. № 43</w:t>
      </w:r>
    </w:p>
    <w:p w:rsidR="00A600DC" w:rsidRDefault="00A600DC" w:rsidP="00A600DC">
      <w:pPr>
        <w:spacing w:line="216" w:lineRule="auto"/>
        <w:jc w:val="center"/>
        <w:rPr>
          <w:sz w:val="28"/>
        </w:rPr>
      </w:pPr>
    </w:p>
    <w:p w:rsidR="00A600DC" w:rsidRPr="00FE287D" w:rsidRDefault="00A600DC" w:rsidP="00A600DC">
      <w:pPr>
        <w:jc w:val="center"/>
        <w:rPr>
          <w:sz w:val="28"/>
          <w:szCs w:val="28"/>
        </w:rPr>
      </w:pPr>
      <w:r w:rsidRPr="00FE287D">
        <w:rPr>
          <w:sz w:val="28"/>
          <w:szCs w:val="28"/>
        </w:rPr>
        <w:t>ПЛАН</w:t>
      </w:r>
    </w:p>
    <w:p w:rsidR="00A600DC" w:rsidRPr="00FE287D" w:rsidRDefault="00A600DC" w:rsidP="00A600DC">
      <w:pPr>
        <w:jc w:val="center"/>
        <w:rPr>
          <w:sz w:val="28"/>
          <w:szCs w:val="28"/>
        </w:rPr>
      </w:pPr>
      <w:r w:rsidRPr="00FE287D">
        <w:rPr>
          <w:sz w:val="28"/>
          <w:szCs w:val="28"/>
        </w:rPr>
        <w:t xml:space="preserve">мероприятий по инвентаризации и оценке эффективности мер социальной </w:t>
      </w:r>
    </w:p>
    <w:p w:rsidR="00A600DC" w:rsidRPr="00FE287D" w:rsidRDefault="00A600DC" w:rsidP="00A600DC">
      <w:pPr>
        <w:jc w:val="center"/>
        <w:rPr>
          <w:sz w:val="28"/>
          <w:szCs w:val="28"/>
        </w:rPr>
      </w:pPr>
      <w:r w:rsidRPr="00FE287D">
        <w:rPr>
          <w:sz w:val="28"/>
          <w:szCs w:val="28"/>
        </w:rPr>
        <w:t xml:space="preserve">поддержки граждан, финансовое обеспечение которых осуществляется за счет средств </w:t>
      </w:r>
    </w:p>
    <w:p w:rsidR="00A600DC" w:rsidRPr="00FE287D" w:rsidRDefault="00A600DC" w:rsidP="00A600DC">
      <w:pPr>
        <w:jc w:val="center"/>
        <w:rPr>
          <w:sz w:val="28"/>
          <w:szCs w:val="28"/>
        </w:rPr>
      </w:pPr>
      <w:r w:rsidRPr="00FE287D">
        <w:rPr>
          <w:sz w:val="28"/>
          <w:szCs w:val="28"/>
        </w:rPr>
        <w:t xml:space="preserve">бюджета Синегорского сельского поселения </w:t>
      </w:r>
      <w:proofErr w:type="spellStart"/>
      <w:r w:rsidRPr="00FE287D">
        <w:rPr>
          <w:sz w:val="28"/>
          <w:szCs w:val="28"/>
        </w:rPr>
        <w:t>Белокалитвинского</w:t>
      </w:r>
      <w:proofErr w:type="spellEnd"/>
      <w:r w:rsidRPr="00FE287D">
        <w:rPr>
          <w:sz w:val="28"/>
          <w:szCs w:val="28"/>
        </w:rPr>
        <w:t xml:space="preserve"> района, в том числе предусматривающего мероприятия </w:t>
      </w:r>
    </w:p>
    <w:p w:rsidR="00A600DC" w:rsidRPr="00FE287D" w:rsidRDefault="00A600DC" w:rsidP="00A600DC">
      <w:pPr>
        <w:jc w:val="center"/>
        <w:rPr>
          <w:sz w:val="28"/>
          <w:szCs w:val="28"/>
        </w:rPr>
      </w:pPr>
      <w:r w:rsidRPr="00FE287D">
        <w:rPr>
          <w:sz w:val="28"/>
          <w:szCs w:val="28"/>
        </w:rPr>
        <w:t>по исключению дублирования мер, обеспечение которых осуществляется за счет средств областного бюджета</w:t>
      </w:r>
    </w:p>
    <w:p w:rsidR="00A600DC" w:rsidRPr="00FE287D" w:rsidRDefault="00A600DC" w:rsidP="00A6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139"/>
        <w:gridCol w:w="2107"/>
        <w:gridCol w:w="2566"/>
        <w:gridCol w:w="5145"/>
      </w:tblGrid>
      <w:tr w:rsidR="00A600DC" w:rsidTr="00F459D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Срок исполнения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Ожидаемый результат</w:t>
            </w:r>
          </w:p>
        </w:tc>
      </w:tr>
    </w:tbl>
    <w:p w:rsidR="00A600DC" w:rsidRDefault="00A600DC" w:rsidP="00A600DC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4144"/>
        <w:gridCol w:w="2107"/>
        <w:gridCol w:w="2565"/>
        <w:gridCol w:w="5146"/>
      </w:tblGrid>
      <w:tr w:rsidR="00A600DC" w:rsidTr="00F459D2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spacing w:line="204" w:lineRule="auto"/>
              <w:jc w:val="center"/>
            </w:pPr>
            <w:r>
              <w:t>5</w:t>
            </w:r>
          </w:p>
        </w:tc>
      </w:tr>
      <w:tr w:rsidR="00A600DC" w:rsidTr="00F459D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1.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 xml:space="preserve">Провести инвентаризацию мер социальной поддержки граждан,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 xml:space="preserve">ежегодно, </w:t>
            </w:r>
          </w:p>
          <w:p w:rsidR="00A600DC" w:rsidRDefault="00A600DC" w:rsidP="00F459D2">
            <w:pPr>
              <w:jc w:val="center"/>
            </w:pPr>
            <w:r>
              <w:t>до 1 июня текущего года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 xml:space="preserve">сектор экономики и финансов Администрации Синегорского сельского поселения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>выявление неэффективных мер социальной поддержки граждан и (или) дублирующих федеральные и областные меры социальной поддержки граждан</w:t>
            </w:r>
          </w:p>
        </w:tc>
      </w:tr>
      <w:tr w:rsidR="00A600DC" w:rsidTr="00F459D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2.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spacing w:line="228" w:lineRule="auto"/>
            </w:pPr>
            <w:r>
              <w:t>Формирование предложений по результатам проведенной инвентаризации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При необходимости</w:t>
            </w:r>
          </w:p>
          <w:p w:rsidR="00A600DC" w:rsidRDefault="00A600DC" w:rsidP="00F459D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 xml:space="preserve">сектор экономики и финансов Администрации </w:t>
            </w:r>
            <w:r w:rsidR="00FE287D">
              <w:t xml:space="preserve">Синегорского </w:t>
            </w:r>
            <w:r>
              <w:t xml:space="preserve">сельского поселения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 xml:space="preserve">оптимизация системы мер социальной поддержки граждан, </w:t>
            </w:r>
          </w:p>
        </w:tc>
      </w:tr>
      <w:tr w:rsidR="00A600DC" w:rsidTr="00F459D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3.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 xml:space="preserve">Разработка и внесение изменений в муниципальные правовые акты </w:t>
            </w:r>
            <w:r w:rsidR="00FE287D">
              <w:t>Синегорского</w:t>
            </w:r>
            <w:r>
              <w:t xml:space="preserve"> сельского поселения, </w:t>
            </w:r>
            <w:r>
              <w:lastRenderedPageBreak/>
              <w:t>регламентирующие предоставление мер социальной  поддержки граждан</w:t>
            </w:r>
            <w:r w:rsidR="00FE287D">
              <w:t xml:space="preserve"> </w:t>
            </w:r>
            <w:r>
              <w:t>(в случае необходимости)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lastRenderedPageBreak/>
              <w:t>При необходимости</w:t>
            </w:r>
          </w:p>
          <w:p w:rsidR="00A600DC" w:rsidRDefault="00A600DC" w:rsidP="00F459D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 xml:space="preserve">сектор экономики и финансов Администрации </w:t>
            </w:r>
            <w:r w:rsidR="00FE287D">
              <w:lastRenderedPageBreak/>
              <w:t>Синегорского</w:t>
            </w:r>
            <w:r>
              <w:t xml:space="preserve"> сельского поселения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lastRenderedPageBreak/>
              <w:t xml:space="preserve">Принятие муниципальных правовых актов </w:t>
            </w:r>
            <w:r w:rsidR="00FE287D">
              <w:t>Синегорского</w:t>
            </w:r>
            <w:r>
              <w:t xml:space="preserve"> сельского поселения, регламентирующие предоставление мер </w:t>
            </w:r>
            <w:r>
              <w:lastRenderedPageBreak/>
              <w:t>социальной  поддержки граждан</w:t>
            </w:r>
          </w:p>
        </w:tc>
      </w:tr>
      <w:tr w:rsidR="00A600DC" w:rsidTr="00F459D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lastRenderedPageBreak/>
              <w:t>4.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 xml:space="preserve">Формирование и направление </w:t>
            </w:r>
          </w:p>
          <w:p w:rsidR="00A600DC" w:rsidRDefault="00A600DC" w:rsidP="00F459D2">
            <w:r>
              <w:t xml:space="preserve">в финансовое управление Администрации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 предложений по результатам финансовой оценки неэффективных мер социальной поддержки граждан и  (или) дублирующих областные меры социальной поддержки граждан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jc w:val="center"/>
            </w:pPr>
            <w:r>
              <w:t>При необходимости</w:t>
            </w:r>
          </w:p>
          <w:p w:rsidR="00A600DC" w:rsidRDefault="00A600DC" w:rsidP="00F459D2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r>
              <w:t xml:space="preserve">сектор экономики и финансов Администрации </w:t>
            </w:r>
            <w:r w:rsidR="00FE287D">
              <w:t>Синегорского</w:t>
            </w:r>
            <w:r>
              <w:t xml:space="preserve"> сельского поселения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0DC" w:rsidRDefault="00A600DC" w:rsidP="00F459D2">
            <w:pPr>
              <w:rPr>
                <w:sz w:val="20"/>
              </w:rPr>
            </w:pPr>
            <w:r>
              <w:t>Подготовка предложений по изменению расходов местного бюджета</w:t>
            </w:r>
          </w:p>
          <w:p w:rsidR="00A600DC" w:rsidRDefault="00A600DC" w:rsidP="00F459D2"/>
        </w:tc>
      </w:tr>
    </w:tbl>
    <w:p w:rsidR="00A600DC" w:rsidRDefault="00A600DC" w:rsidP="00A600DC">
      <w:pPr>
        <w:ind w:firstLine="2268"/>
        <w:rPr>
          <w:sz w:val="28"/>
        </w:rPr>
      </w:pPr>
    </w:p>
    <w:p w:rsidR="00A600DC" w:rsidRDefault="00A600DC" w:rsidP="00A600DC">
      <w:pPr>
        <w:pStyle w:val="ConsPlusNormal"/>
        <w:widowControl/>
        <w:jc w:val="right"/>
      </w:pPr>
    </w:p>
    <w:p w:rsidR="00EF000C" w:rsidRDefault="00EF000C" w:rsidP="00EF000C">
      <w:pPr>
        <w:spacing w:line="216" w:lineRule="auto"/>
        <w:rPr>
          <w:sz w:val="28"/>
          <w:szCs w:val="28"/>
        </w:rPr>
      </w:pPr>
      <w:r w:rsidRPr="008F21DB"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</w:p>
    <w:p w:rsidR="00EF000C" w:rsidRPr="008F21DB" w:rsidRDefault="00EF000C" w:rsidP="00EF000C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и з</w:t>
      </w:r>
      <w:r w:rsidRPr="008F21DB">
        <w:rPr>
          <w:sz w:val="28"/>
          <w:szCs w:val="28"/>
        </w:rPr>
        <w:t>емельн</w:t>
      </w:r>
      <w:r>
        <w:rPr>
          <w:sz w:val="28"/>
          <w:szCs w:val="28"/>
        </w:rPr>
        <w:t>о-правовым</w:t>
      </w:r>
      <w:r w:rsidRPr="008F21DB">
        <w:rPr>
          <w:sz w:val="28"/>
          <w:szCs w:val="28"/>
        </w:rPr>
        <w:t xml:space="preserve"> вопросам                                              </w:t>
      </w:r>
      <w:r>
        <w:rPr>
          <w:sz w:val="28"/>
          <w:szCs w:val="28"/>
        </w:rPr>
        <w:t>С.П. Беседина</w:t>
      </w:r>
    </w:p>
    <w:p w:rsidR="00A600DC" w:rsidRDefault="00A600DC" w:rsidP="00EF000C">
      <w:pPr>
        <w:pStyle w:val="ConsPlusNormal"/>
        <w:widowControl/>
        <w:jc w:val="both"/>
      </w:pPr>
      <w:bookmarkStart w:id="0" w:name="_GoBack"/>
      <w:bookmarkEnd w:id="0"/>
    </w:p>
    <w:p w:rsidR="00A600DC" w:rsidRDefault="00A600DC" w:rsidP="00A600DC">
      <w:pPr>
        <w:pStyle w:val="ConsPlusNormal"/>
        <w:widowControl/>
        <w:jc w:val="right"/>
      </w:pPr>
    </w:p>
    <w:p w:rsidR="00A600DC" w:rsidRDefault="00A600DC" w:rsidP="00A600DC">
      <w:pPr>
        <w:pStyle w:val="ConsPlusNormal"/>
        <w:widowControl/>
        <w:jc w:val="right"/>
      </w:pPr>
    </w:p>
    <w:p w:rsidR="00A600DC" w:rsidRDefault="00A600DC" w:rsidP="00A600DC">
      <w:pPr>
        <w:pStyle w:val="ConsPlusNormal"/>
        <w:widowControl/>
        <w:jc w:val="right"/>
      </w:pPr>
    </w:p>
    <w:p w:rsidR="00A600DC" w:rsidRDefault="00A600DC" w:rsidP="00A600DC">
      <w:pPr>
        <w:pStyle w:val="ConsPlusNormal"/>
        <w:widowControl/>
        <w:jc w:val="right"/>
      </w:pPr>
    </w:p>
    <w:p w:rsidR="00A600DC" w:rsidRDefault="00A600DC" w:rsidP="00A600DC">
      <w:pPr>
        <w:pStyle w:val="ConsPlusNormal"/>
        <w:widowControl/>
        <w:jc w:val="right"/>
      </w:pPr>
    </w:p>
    <w:p w:rsidR="00A600DC" w:rsidRDefault="00A600DC" w:rsidP="00A600DC">
      <w:pPr>
        <w:pStyle w:val="ConsPlusNormal"/>
        <w:widowControl/>
        <w:jc w:val="right"/>
      </w:pPr>
    </w:p>
    <w:p w:rsidR="00A600DC" w:rsidRDefault="00A600DC" w:rsidP="00A600DC">
      <w:pPr>
        <w:pStyle w:val="ConsPlusNormal"/>
        <w:widowControl/>
        <w:jc w:val="right"/>
      </w:pPr>
    </w:p>
    <w:p w:rsidR="00A600DC" w:rsidRDefault="00A600DC" w:rsidP="00A600DC">
      <w:pPr>
        <w:pStyle w:val="ConsPlusNormal"/>
        <w:widowControl/>
        <w:jc w:val="right"/>
      </w:pPr>
    </w:p>
    <w:p w:rsidR="0054238D" w:rsidRDefault="0054238D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p w:rsidR="001928F1" w:rsidRDefault="001928F1" w:rsidP="00A35CA4">
      <w:pPr>
        <w:jc w:val="right"/>
        <w:rPr>
          <w:sz w:val="28"/>
          <w:szCs w:val="28"/>
        </w:rPr>
      </w:pPr>
    </w:p>
    <w:sectPr w:rsidR="001928F1" w:rsidSect="00A600DC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DE" w:rsidRDefault="009972DE" w:rsidP="00DC026A">
      <w:r>
        <w:separator/>
      </w:r>
    </w:p>
  </w:endnote>
  <w:endnote w:type="continuationSeparator" w:id="0">
    <w:p w:rsidR="009972DE" w:rsidRDefault="009972DE" w:rsidP="00DC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DE" w:rsidRDefault="009972DE" w:rsidP="00DC026A">
      <w:r>
        <w:separator/>
      </w:r>
    </w:p>
  </w:footnote>
  <w:footnote w:type="continuationSeparator" w:id="0">
    <w:p w:rsidR="009972DE" w:rsidRDefault="009972DE" w:rsidP="00DC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6B6763A"/>
    <w:multiLevelType w:val="hybridMultilevel"/>
    <w:tmpl w:val="678C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934E9"/>
    <w:multiLevelType w:val="hybridMultilevel"/>
    <w:tmpl w:val="70423234"/>
    <w:lvl w:ilvl="0" w:tplc="D44AD9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6B1"/>
    <w:rsid w:val="00011A96"/>
    <w:rsid w:val="0002229E"/>
    <w:rsid w:val="00024B3C"/>
    <w:rsid w:val="000440D5"/>
    <w:rsid w:val="00044DEE"/>
    <w:rsid w:val="00055C1F"/>
    <w:rsid w:val="00055DCA"/>
    <w:rsid w:val="00065057"/>
    <w:rsid w:val="0014599B"/>
    <w:rsid w:val="0015214B"/>
    <w:rsid w:val="00155A1C"/>
    <w:rsid w:val="001928F1"/>
    <w:rsid w:val="001A756A"/>
    <w:rsid w:val="001C3CA3"/>
    <w:rsid w:val="001D4FE9"/>
    <w:rsid w:val="00201924"/>
    <w:rsid w:val="00220B1F"/>
    <w:rsid w:val="00237482"/>
    <w:rsid w:val="002406A4"/>
    <w:rsid w:val="002940EE"/>
    <w:rsid w:val="002C4F0E"/>
    <w:rsid w:val="002D3617"/>
    <w:rsid w:val="00302184"/>
    <w:rsid w:val="00314F0D"/>
    <w:rsid w:val="00345D85"/>
    <w:rsid w:val="00367D9A"/>
    <w:rsid w:val="003B6C78"/>
    <w:rsid w:val="003C4992"/>
    <w:rsid w:val="003C67A7"/>
    <w:rsid w:val="00404062"/>
    <w:rsid w:val="004120DA"/>
    <w:rsid w:val="0042337C"/>
    <w:rsid w:val="00424D8B"/>
    <w:rsid w:val="00432F9F"/>
    <w:rsid w:val="00447208"/>
    <w:rsid w:val="00466FEE"/>
    <w:rsid w:val="00471035"/>
    <w:rsid w:val="00477CE5"/>
    <w:rsid w:val="00492D01"/>
    <w:rsid w:val="00494270"/>
    <w:rsid w:val="004D13BC"/>
    <w:rsid w:val="00515262"/>
    <w:rsid w:val="00515CF0"/>
    <w:rsid w:val="00520FFE"/>
    <w:rsid w:val="0052289C"/>
    <w:rsid w:val="0052691D"/>
    <w:rsid w:val="0054238D"/>
    <w:rsid w:val="00594A1F"/>
    <w:rsid w:val="005D22EC"/>
    <w:rsid w:val="005E42A1"/>
    <w:rsid w:val="00621124"/>
    <w:rsid w:val="006254A5"/>
    <w:rsid w:val="0062738C"/>
    <w:rsid w:val="006308E8"/>
    <w:rsid w:val="00634510"/>
    <w:rsid w:val="00693CF6"/>
    <w:rsid w:val="006B2E67"/>
    <w:rsid w:val="006C5198"/>
    <w:rsid w:val="006E1959"/>
    <w:rsid w:val="006F5032"/>
    <w:rsid w:val="00701587"/>
    <w:rsid w:val="007074F4"/>
    <w:rsid w:val="007150B9"/>
    <w:rsid w:val="00771727"/>
    <w:rsid w:val="007F25FD"/>
    <w:rsid w:val="007F708C"/>
    <w:rsid w:val="00831D3A"/>
    <w:rsid w:val="0084597D"/>
    <w:rsid w:val="00851975"/>
    <w:rsid w:val="00862992"/>
    <w:rsid w:val="008F21DB"/>
    <w:rsid w:val="00907544"/>
    <w:rsid w:val="00912872"/>
    <w:rsid w:val="0091781A"/>
    <w:rsid w:val="00922F72"/>
    <w:rsid w:val="00935F14"/>
    <w:rsid w:val="0094547D"/>
    <w:rsid w:val="00952AA9"/>
    <w:rsid w:val="009972DE"/>
    <w:rsid w:val="009B1355"/>
    <w:rsid w:val="009C108E"/>
    <w:rsid w:val="009E5FFD"/>
    <w:rsid w:val="00A34CBD"/>
    <w:rsid w:val="00A35CA4"/>
    <w:rsid w:val="00A5036A"/>
    <w:rsid w:val="00A57371"/>
    <w:rsid w:val="00A600DC"/>
    <w:rsid w:val="00A86232"/>
    <w:rsid w:val="00A902AC"/>
    <w:rsid w:val="00A926D1"/>
    <w:rsid w:val="00AC7034"/>
    <w:rsid w:val="00AE0812"/>
    <w:rsid w:val="00AE26B1"/>
    <w:rsid w:val="00AE619C"/>
    <w:rsid w:val="00B06440"/>
    <w:rsid w:val="00B23944"/>
    <w:rsid w:val="00B5533E"/>
    <w:rsid w:val="00B95449"/>
    <w:rsid w:val="00B95AFC"/>
    <w:rsid w:val="00BE7C31"/>
    <w:rsid w:val="00C035E5"/>
    <w:rsid w:val="00C263C7"/>
    <w:rsid w:val="00C445F2"/>
    <w:rsid w:val="00CD67E8"/>
    <w:rsid w:val="00CE5078"/>
    <w:rsid w:val="00D21D14"/>
    <w:rsid w:val="00D31969"/>
    <w:rsid w:val="00D531F6"/>
    <w:rsid w:val="00D55154"/>
    <w:rsid w:val="00DB5D6A"/>
    <w:rsid w:val="00DC026A"/>
    <w:rsid w:val="00E15F8B"/>
    <w:rsid w:val="00E42D74"/>
    <w:rsid w:val="00E469F0"/>
    <w:rsid w:val="00E60B7B"/>
    <w:rsid w:val="00E77D89"/>
    <w:rsid w:val="00EF000C"/>
    <w:rsid w:val="00EF3721"/>
    <w:rsid w:val="00F0089E"/>
    <w:rsid w:val="00F23F9B"/>
    <w:rsid w:val="00F30167"/>
    <w:rsid w:val="00F323E0"/>
    <w:rsid w:val="00F32430"/>
    <w:rsid w:val="00F336CE"/>
    <w:rsid w:val="00F4268C"/>
    <w:rsid w:val="00F47F71"/>
    <w:rsid w:val="00F5395E"/>
    <w:rsid w:val="00F742FE"/>
    <w:rsid w:val="00F85112"/>
    <w:rsid w:val="00F85BB5"/>
    <w:rsid w:val="00F9497C"/>
    <w:rsid w:val="00FB08E9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12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32F9F"/>
    <w:pPr>
      <w:keepNext/>
      <w:tabs>
        <w:tab w:val="num" w:pos="432"/>
      </w:tabs>
      <w:ind w:left="432" w:hanging="432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432F9F"/>
    <w:pPr>
      <w:keepNext/>
      <w:tabs>
        <w:tab w:val="num" w:pos="576"/>
      </w:tabs>
      <w:ind w:left="576" w:hanging="576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432F9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2F9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2F9F"/>
  </w:style>
  <w:style w:type="character" w:customStyle="1" w:styleId="WW8Num2z0">
    <w:name w:val="WW8Num2z0"/>
    <w:rsid w:val="00432F9F"/>
  </w:style>
  <w:style w:type="character" w:customStyle="1" w:styleId="WW8Num2z1">
    <w:name w:val="WW8Num2z1"/>
    <w:rsid w:val="00432F9F"/>
  </w:style>
  <w:style w:type="character" w:customStyle="1" w:styleId="WW8Num2z2">
    <w:name w:val="WW8Num2z2"/>
    <w:rsid w:val="00432F9F"/>
  </w:style>
  <w:style w:type="character" w:customStyle="1" w:styleId="WW8Num2z3">
    <w:name w:val="WW8Num2z3"/>
    <w:rsid w:val="00432F9F"/>
  </w:style>
  <w:style w:type="character" w:customStyle="1" w:styleId="WW8Num2z4">
    <w:name w:val="WW8Num2z4"/>
    <w:rsid w:val="00432F9F"/>
  </w:style>
  <w:style w:type="character" w:customStyle="1" w:styleId="WW8Num2z5">
    <w:name w:val="WW8Num2z5"/>
    <w:rsid w:val="00432F9F"/>
  </w:style>
  <w:style w:type="character" w:customStyle="1" w:styleId="WW8Num2z6">
    <w:name w:val="WW8Num2z6"/>
    <w:rsid w:val="00432F9F"/>
  </w:style>
  <w:style w:type="character" w:customStyle="1" w:styleId="WW8Num2z7">
    <w:name w:val="WW8Num2z7"/>
    <w:rsid w:val="00432F9F"/>
  </w:style>
  <w:style w:type="character" w:customStyle="1" w:styleId="WW8Num2z8">
    <w:name w:val="WW8Num2z8"/>
    <w:rsid w:val="00432F9F"/>
  </w:style>
  <w:style w:type="character" w:customStyle="1" w:styleId="WW8Num3z0">
    <w:name w:val="WW8Num3z0"/>
    <w:rsid w:val="00432F9F"/>
  </w:style>
  <w:style w:type="character" w:customStyle="1" w:styleId="WW8Num3z1">
    <w:name w:val="WW8Num3z1"/>
    <w:rsid w:val="00432F9F"/>
  </w:style>
  <w:style w:type="character" w:customStyle="1" w:styleId="WW8Num3z2">
    <w:name w:val="WW8Num3z2"/>
    <w:rsid w:val="00432F9F"/>
  </w:style>
  <w:style w:type="character" w:customStyle="1" w:styleId="WW8Num3z3">
    <w:name w:val="WW8Num3z3"/>
    <w:rsid w:val="00432F9F"/>
  </w:style>
  <w:style w:type="character" w:customStyle="1" w:styleId="WW8Num3z4">
    <w:name w:val="WW8Num3z4"/>
    <w:rsid w:val="00432F9F"/>
  </w:style>
  <w:style w:type="character" w:customStyle="1" w:styleId="WW8Num3z5">
    <w:name w:val="WW8Num3z5"/>
    <w:rsid w:val="00432F9F"/>
  </w:style>
  <w:style w:type="character" w:customStyle="1" w:styleId="WW8Num3z6">
    <w:name w:val="WW8Num3z6"/>
    <w:rsid w:val="00432F9F"/>
  </w:style>
  <w:style w:type="character" w:customStyle="1" w:styleId="WW8Num3z7">
    <w:name w:val="WW8Num3z7"/>
    <w:rsid w:val="00432F9F"/>
  </w:style>
  <w:style w:type="character" w:customStyle="1" w:styleId="WW8Num3z8">
    <w:name w:val="WW8Num3z8"/>
    <w:rsid w:val="00432F9F"/>
  </w:style>
  <w:style w:type="character" w:customStyle="1" w:styleId="WW8Num4z0">
    <w:name w:val="WW8Num4z0"/>
    <w:rsid w:val="00432F9F"/>
    <w:rPr>
      <w:rFonts w:hint="default"/>
    </w:rPr>
  </w:style>
  <w:style w:type="character" w:customStyle="1" w:styleId="WW8Num4z1">
    <w:name w:val="WW8Num4z1"/>
    <w:rsid w:val="00432F9F"/>
  </w:style>
  <w:style w:type="character" w:customStyle="1" w:styleId="WW8Num4z2">
    <w:name w:val="WW8Num4z2"/>
    <w:rsid w:val="00432F9F"/>
  </w:style>
  <w:style w:type="character" w:customStyle="1" w:styleId="WW8Num4z3">
    <w:name w:val="WW8Num4z3"/>
    <w:rsid w:val="00432F9F"/>
  </w:style>
  <w:style w:type="character" w:customStyle="1" w:styleId="WW8Num4z4">
    <w:name w:val="WW8Num4z4"/>
    <w:rsid w:val="00432F9F"/>
  </w:style>
  <w:style w:type="character" w:customStyle="1" w:styleId="WW8Num4z5">
    <w:name w:val="WW8Num4z5"/>
    <w:rsid w:val="00432F9F"/>
  </w:style>
  <w:style w:type="character" w:customStyle="1" w:styleId="WW8Num4z6">
    <w:name w:val="WW8Num4z6"/>
    <w:rsid w:val="00432F9F"/>
  </w:style>
  <w:style w:type="character" w:customStyle="1" w:styleId="WW8Num4z7">
    <w:name w:val="WW8Num4z7"/>
    <w:rsid w:val="00432F9F"/>
  </w:style>
  <w:style w:type="character" w:customStyle="1" w:styleId="WW8Num4z8">
    <w:name w:val="WW8Num4z8"/>
    <w:rsid w:val="00432F9F"/>
  </w:style>
  <w:style w:type="character" w:customStyle="1" w:styleId="10">
    <w:name w:val="Основной шрифт абзаца1"/>
    <w:rsid w:val="00432F9F"/>
  </w:style>
  <w:style w:type="paragraph" w:customStyle="1" w:styleId="a3">
    <w:name w:val="Заголовок"/>
    <w:basedOn w:val="a"/>
    <w:next w:val="a4"/>
    <w:qFormat/>
    <w:rsid w:val="00432F9F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rsid w:val="00432F9F"/>
    <w:pPr>
      <w:spacing w:after="140" w:line="288" w:lineRule="auto"/>
    </w:pPr>
  </w:style>
  <w:style w:type="paragraph" w:styleId="a5">
    <w:name w:val="List"/>
    <w:basedOn w:val="a4"/>
    <w:rsid w:val="00432F9F"/>
    <w:rPr>
      <w:rFonts w:cs="FreeSans"/>
    </w:rPr>
  </w:style>
  <w:style w:type="paragraph" w:styleId="a6">
    <w:name w:val="caption"/>
    <w:basedOn w:val="a"/>
    <w:qFormat/>
    <w:rsid w:val="00432F9F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432F9F"/>
    <w:pPr>
      <w:suppressLineNumbers/>
    </w:pPr>
    <w:rPr>
      <w:rFonts w:cs="FreeSans"/>
    </w:rPr>
  </w:style>
  <w:style w:type="paragraph" w:styleId="a7">
    <w:name w:val="header"/>
    <w:basedOn w:val="a"/>
    <w:link w:val="a8"/>
    <w:rsid w:val="00432F9F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432F9F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432F9F"/>
    <w:pPr>
      <w:ind w:firstLine="720"/>
    </w:pPr>
    <w:rPr>
      <w:szCs w:val="20"/>
    </w:rPr>
  </w:style>
  <w:style w:type="paragraph" w:customStyle="1" w:styleId="12">
    <w:name w:val="Название объекта1"/>
    <w:basedOn w:val="a"/>
    <w:next w:val="a"/>
    <w:rsid w:val="00432F9F"/>
    <w:pPr>
      <w:spacing w:before="120"/>
      <w:jc w:val="center"/>
    </w:pPr>
    <w:rPr>
      <w:b/>
      <w:sz w:val="28"/>
    </w:rPr>
  </w:style>
  <w:style w:type="paragraph" w:styleId="a9">
    <w:name w:val="footer"/>
    <w:basedOn w:val="a"/>
    <w:rsid w:val="00432F9F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432F9F"/>
    <w:rPr>
      <w:rFonts w:ascii="Tahoma" w:hAnsi="Tahoma" w:cs="Tahoma"/>
      <w:sz w:val="16"/>
      <w:szCs w:val="16"/>
    </w:rPr>
  </w:style>
  <w:style w:type="paragraph" w:customStyle="1" w:styleId="wP25">
    <w:name w:val="wP25"/>
    <w:basedOn w:val="a"/>
    <w:rsid w:val="00432F9F"/>
    <w:pPr>
      <w:widowControl w:val="0"/>
      <w:jc w:val="center"/>
    </w:pPr>
    <w:rPr>
      <w:rFonts w:ascii="Arial" w:eastAsia="Arial Unicode MS" w:hAnsi="Arial" w:cs="Tahoma"/>
      <w:kern w:val="1"/>
      <w:sz w:val="27"/>
      <w:lang w:bidi="sa-IN"/>
    </w:rPr>
  </w:style>
  <w:style w:type="paragraph" w:customStyle="1" w:styleId="ab">
    <w:name w:val="Содержимое таблицы"/>
    <w:basedOn w:val="a"/>
    <w:rsid w:val="00432F9F"/>
    <w:pPr>
      <w:suppressLineNumbers/>
    </w:pPr>
  </w:style>
  <w:style w:type="paragraph" w:customStyle="1" w:styleId="ac">
    <w:name w:val="Заголовок таблицы"/>
    <w:basedOn w:val="ab"/>
    <w:rsid w:val="00432F9F"/>
    <w:pPr>
      <w:jc w:val="center"/>
    </w:pPr>
    <w:rPr>
      <w:b/>
      <w:bCs/>
    </w:rPr>
  </w:style>
  <w:style w:type="character" w:customStyle="1" w:styleId="a8">
    <w:name w:val="Верхний колонтитул Знак"/>
    <w:link w:val="a7"/>
    <w:rsid w:val="00F336CE"/>
    <w:rPr>
      <w:sz w:val="28"/>
      <w:lang w:eastAsia="zh-CN"/>
    </w:rPr>
  </w:style>
  <w:style w:type="character" w:customStyle="1" w:styleId="ad">
    <w:name w:val="Основной текст_"/>
    <w:link w:val="20"/>
    <w:rsid w:val="00F336CE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d"/>
    <w:rsid w:val="00F336CE"/>
    <w:pPr>
      <w:shd w:val="clear" w:color="auto" w:fill="FFFFFF"/>
      <w:suppressAutoHyphens w:val="0"/>
      <w:spacing w:before="240" w:line="322" w:lineRule="exact"/>
      <w:ind w:hanging="300"/>
    </w:pPr>
    <w:rPr>
      <w:sz w:val="27"/>
      <w:szCs w:val="27"/>
    </w:rPr>
  </w:style>
  <w:style w:type="character" w:styleId="ae">
    <w:name w:val="Hyperlink"/>
    <w:basedOn w:val="a0"/>
    <w:rsid w:val="00A35CA4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6308E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308E8"/>
    <w:pPr>
      <w:widowControl w:val="0"/>
      <w:suppressAutoHyphens w:val="0"/>
      <w:autoSpaceDE w:val="0"/>
      <w:autoSpaceDN w:val="0"/>
      <w:adjustRightInd w:val="0"/>
      <w:spacing w:line="328" w:lineRule="exact"/>
      <w:ind w:firstLine="720"/>
      <w:jc w:val="both"/>
    </w:pPr>
    <w:rPr>
      <w:lang w:eastAsia="ru-RU"/>
    </w:rPr>
  </w:style>
  <w:style w:type="paragraph" w:customStyle="1" w:styleId="ConsPlusNormal">
    <w:name w:val="ConsPlusNormal"/>
    <w:rsid w:val="00A926D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1"/>
    <w:qFormat/>
    <w:rsid w:val="00A926D1"/>
    <w:pPr>
      <w:widowControl w:val="0"/>
      <w:suppressAutoHyphens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eastAsia="ru-RU" w:bidi="ru-RU"/>
    </w:rPr>
  </w:style>
  <w:style w:type="paragraph" w:styleId="af0">
    <w:name w:val="Body Text Indent"/>
    <w:basedOn w:val="a"/>
    <w:link w:val="af1"/>
    <w:rsid w:val="00A600D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600D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4054</CharactersWithSpaces>
  <SharedDoc>false</SharedDoc>
  <HLinks>
    <vt:vector size="12" baseType="variant"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consultantplus://offline/ref=8BF9AB3EAB20BBB60952F79FD6584EEC818FC857D82C27335621953906537A0C2C8ACA6C0F9ADE0F6D9A5Cs747J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consultantplus://offline/ref=8BF9AB3EAB20BBB60952F79FD6584EEC818FC857D82C27335621953906537A0C2C8ACA6C0F9ADE0F6D9A5Cs747J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Толстенева И.</dc:creator>
  <cp:lastModifiedBy>CityLine</cp:lastModifiedBy>
  <cp:revision>7</cp:revision>
  <cp:lastPrinted>2020-04-09T10:22:00Z</cp:lastPrinted>
  <dcterms:created xsi:type="dcterms:W3CDTF">2024-03-20T08:42:00Z</dcterms:created>
  <dcterms:modified xsi:type="dcterms:W3CDTF">2025-04-16T08:12:00Z</dcterms:modified>
</cp:coreProperties>
</file>