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1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F1691C">
        <w:t>47</w:t>
      </w:r>
      <w:r>
        <w:t xml:space="preserve"> от 2</w:t>
      </w:r>
      <w:r w:rsidR="00F1691C">
        <w:t>0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F1691C" w:rsidP="00F1691C">
      <w:pPr>
        <w:rPr>
          <w:b/>
          <w:sz w:val="28"/>
        </w:rPr>
      </w:pPr>
      <w:r w:rsidRPr="00F1691C">
        <w:rPr>
          <w:b/>
          <w:sz w:val="28"/>
          <w:szCs w:val="28"/>
        </w:rPr>
        <w:t xml:space="preserve"> п. Синегорский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</w:t>
      </w:r>
      <w:r>
        <w:rPr>
          <w:sz w:val="28"/>
        </w:rPr>
        <w:t xml:space="preserve">                  </w:t>
      </w:r>
      <w:r w:rsidR="007F2B1D">
        <w:rPr>
          <w:sz w:val="28"/>
        </w:rPr>
        <w:t xml:space="preserve">              </w:t>
      </w:r>
      <w:r w:rsidR="00FD447E">
        <w:rPr>
          <w:b/>
          <w:sz w:val="28"/>
        </w:rPr>
        <w:t xml:space="preserve">« 20 </w:t>
      </w:r>
      <w:r w:rsidR="00AD0939">
        <w:rPr>
          <w:b/>
          <w:sz w:val="28"/>
        </w:rPr>
        <w:t>» декабря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2024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F1691C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proofErr w:type="gramStart"/>
      <w:r w:rsidRPr="00503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поселения, именуемая в дальнейшем </w:t>
      </w:r>
      <w:r w:rsidRPr="00503DC1">
        <w:rPr>
          <w:b/>
          <w:sz w:val="28"/>
          <w:szCs w:val="28"/>
        </w:rPr>
        <w:t>Поселение</w:t>
      </w:r>
      <w:r w:rsidRPr="00503DC1">
        <w:rPr>
          <w:spacing w:val="-1"/>
          <w:sz w:val="28"/>
          <w:szCs w:val="28"/>
        </w:rPr>
        <w:t>,</w:t>
      </w:r>
      <w:r w:rsidRPr="00503DC1">
        <w:rPr>
          <w:b/>
          <w:bCs/>
          <w:spacing w:val="-1"/>
          <w:sz w:val="28"/>
          <w:szCs w:val="28"/>
        </w:rPr>
        <w:t xml:space="preserve"> </w:t>
      </w:r>
      <w:r w:rsidRPr="00503DC1">
        <w:rPr>
          <w:sz w:val="28"/>
          <w:szCs w:val="28"/>
        </w:rPr>
        <w:t xml:space="preserve">в лице главы Администрации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Гвозденко Александра Владимировича,</w:t>
      </w:r>
      <w:r w:rsidRPr="00503DC1">
        <w:rPr>
          <w:b/>
          <w:bCs/>
          <w:sz w:val="28"/>
          <w:szCs w:val="28"/>
        </w:rPr>
        <w:t xml:space="preserve"> </w:t>
      </w:r>
      <w:r w:rsidRPr="00503DC1">
        <w:rPr>
          <w:sz w:val="28"/>
          <w:szCs w:val="28"/>
        </w:rPr>
        <w:t>действующего на основании Устава муниципального образования «</w:t>
      </w:r>
      <w:r>
        <w:rPr>
          <w:sz w:val="28"/>
          <w:szCs w:val="28"/>
        </w:rPr>
        <w:t>Синегорское сельское</w:t>
      </w:r>
      <w:r w:rsidRPr="00503D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03DC1">
        <w:rPr>
          <w:sz w:val="28"/>
          <w:szCs w:val="28"/>
        </w:rPr>
        <w:t xml:space="preserve">», с одной стороны, </w:t>
      </w:r>
      <w:r w:rsidR="00AD0939">
        <w:rPr>
          <w:sz w:val="28"/>
        </w:rPr>
        <w:t>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Администрация Белокалитвинского района, именуемая в дальнейшем </w:t>
      </w:r>
      <w:r w:rsidR="00AD0939" w:rsidRPr="00F1691C">
        <w:rPr>
          <w:b/>
          <w:sz w:val="28"/>
        </w:rPr>
        <w:t>Муниципальный район</w:t>
      </w:r>
      <w:r w:rsidR="00AD0939">
        <w:rPr>
          <w:sz w:val="28"/>
        </w:rPr>
        <w:t>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>главы Администрации Белокалитвинского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>Устава муниципального образования «Белокалитвинский район», с другой стороны, на</w:t>
      </w:r>
      <w:proofErr w:type="gramEnd"/>
      <w:r w:rsidR="00AD0939">
        <w:rPr>
          <w:sz w:val="28"/>
        </w:rPr>
        <w:t xml:space="preserve"> </w:t>
      </w:r>
      <w:proofErr w:type="gramStart"/>
      <w:r w:rsidR="00AD0939">
        <w:rPr>
          <w:sz w:val="28"/>
        </w:rPr>
        <w:t>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</w:t>
      </w:r>
      <w:proofErr w:type="gramEnd"/>
      <w:r w:rsidR="00AD0939">
        <w:rPr>
          <w:sz w:val="28"/>
        </w:rPr>
        <w:t xml:space="preserve"> – </w:t>
      </w:r>
      <w:proofErr w:type="gramStart"/>
      <w:r w:rsidR="00AD0939">
        <w:rPr>
          <w:sz w:val="28"/>
        </w:rPr>
        <w:t>Дополнительное соглашение) о нижеследующем:</w:t>
      </w:r>
      <w:proofErr w:type="gramEnd"/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>от 2</w:t>
      </w:r>
      <w:r w:rsidR="00F1691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.12.2023  № </w:t>
      </w:r>
      <w:r w:rsidR="00F1691C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«3.3. </w:t>
      </w:r>
      <w:proofErr w:type="gramStart"/>
      <w:r>
        <w:rPr>
          <w:sz w:val="28"/>
        </w:rPr>
        <w:t xml:space="preserve">Объем межбюджетных трансфертов по настоящему Соглашению составляет </w:t>
      </w:r>
      <w:r w:rsidR="00F1691C">
        <w:rPr>
          <w:sz w:val="28"/>
        </w:rPr>
        <w:t>60 800,00</w:t>
      </w:r>
      <w:r>
        <w:rPr>
          <w:sz w:val="28"/>
        </w:rPr>
        <w:t xml:space="preserve"> (</w:t>
      </w:r>
      <w:r w:rsidR="00F1691C">
        <w:rPr>
          <w:sz w:val="28"/>
        </w:rPr>
        <w:t xml:space="preserve">шестьдесят тысяч восемьсот) </w:t>
      </w:r>
      <w:r>
        <w:rPr>
          <w:sz w:val="28"/>
        </w:rPr>
        <w:t xml:space="preserve">рублей в 2025 году, </w:t>
      </w:r>
      <w:r w:rsidR="00F1691C">
        <w:rPr>
          <w:sz w:val="28"/>
        </w:rPr>
        <w:t xml:space="preserve">  60 800,00 (шестьдесят тысяч восемьсот) рублей</w:t>
      </w:r>
      <w:r>
        <w:rPr>
          <w:sz w:val="28"/>
        </w:rPr>
        <w:t xml:space="preserve"> в 2026 году, </w:t>
      </w:r>
      <w:r w:rsidR="00F1691C">
        <w:rPr>
          <w:sz w:val="28"/>
        </w:rPr>
        <w:t xml:space="preserve">60 800,00 (шестьдесят тысяч восемьсот) рублей </w:t>
      </w:r>
      <w:r>
        <w:rPr>
          <w:sz w:val="28"/>
        </w:rPr>
        <w:t>в 2027 году и  рассчитывается</w:t>
      </w:r>
      <w:r w:rsidR="00F1691C">
        <w:rPr>
          <w:sz w:val="28"/>
        </w:rPr>
        <w:t>,</w:t>
      </w:r>
      <w:r>
        <w:rPr>
          <w:sz w:val="28"/>
        </w:rPr>
        <w:t xml:space="preserve"> исходя из денежного содержания одной единицы ведущего специалиста сектора финансового контроля финансового управления Администрации Белокалитвинского района</w:t>
      </w:r>
      <w:r w:rsidR="00BE5B6E">
        <w:rPr>
          <w:sz w:val="28"/>
        </w:rPr>
        <w:t>,</w:t>
      </w:r>
      <w:r>
        <w:rPr>
          <w:sz w:val="28"/>
        </w:rPr>
        <w:t xml:space="preserve">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  <w:proofErr w:type="gramEnd"/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</w:t>
      </w:r>
      <w:r w:rsidR="00F1691C">
        <w:rPr>
          <w:sz w:val="28"/>
        </w:rPr>
        <w:t>.</w:t>
      </w:r>
      <w:r>
        <w:rPr>
          <w:sz w:val="28"/>
        </w:rPr>
        <w:t xml:space="preserve"> Соглашения слова «</w:t>
      </w:r>
      <w:r>
        <w:rPr>
          <w:color w:val="1A1A1A"/>
          <w:sz w:val="28"/>
          <w:highlight w:val="white"/>
        </w:rPr>
        <w:t xml:space="preserve">и действует до «31» декабря 2026 года» </w:t>
      </w:r>
      <w:proofErr w:type="gramStart"/>
      <w:r>
        <w:rPr>
          <w:color w:val="1A1A1A"/>
          <w:sz w:val="28"/>
          <w:highlight w:val="white"/>
        </w:rPr>
        <w:t>заменить на слова</w:t>
      </w:r>
      <w:proofErr w:type="gramEnd"/>
      <w:r>
        <w:rPr>
          <w:color w:val="1A1A1A"/>
          <w:sz w:val="28"/>
          <w:highlight w:val="white"/>
        </w:rPr>
        <w:t xml:space="preserve"> «и действует до «31» декабря 2027 года».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</w:t>
      </w:r>
      <w:r w:rsidR="003B0881">
        <w:rPr>
          <w:sz w:val="28"/>
        </w:rPr>
        <w:t> </w:t>
      </w:r>
      <w:r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</w:t>
      </w:r>
      <w:r w:rsidR="00AF5D77">
        <w:rPr>
          <w:sz w:val="28"/>
        </w:rPr>
        <w:t> года</w:t>
      </w:r>
      <w:r>
        <w:rPr>
          <w:sz w:val="28"/>
        </w:rPr>
        <w:t>, 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078" w:type="dxa"/>
              <w:tblLayout w:type="fixed"/>
              <w:tblLook w:val="04A0"/>
            </w:tblPr>
            <w:tblGrid>
              <w:gridCol w:w="5078"/>
            </w:tblGrid>
            <w:tr w:rsidR="009F0A52" w:rsidTr="00234309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234309" w:rsidTr="00234309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234309" w:rsidRPr="00BE6700" w:rsidRDefault="00234309" w:rsidP="00F21A8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234309" w:rsidRPr="00234309" w:rsidRDefault="00234309" w:rsidP="00F21A8D">
                  <w:pPr>
                    <w:tabs>
                      <w:tab w:val="left" w:pos="73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347027, Ростовская обл</w:t>
                  </w:r>
                  <w:r>
                    <w:rPr>
                      <w:sz w:val="28"/>
                      <w:szCs w:val="28"/>
                    </w:rPr>
                    <w:t xml:space="preserve">асть, Белокалитвинский </w:t>
                  </w:r>
                  <w:r w:rsidRPr="00A45246">
                    <w:rPr>
                      <w:sz w:val="28"/>
                      <w:szCs w:val="28"/>
                    </w:rPr>
                    <w:t xml:space="preserve">район,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A45246">
                    <w:rPr>
                      <w:sz w:val="28"/>
                      <w:szCs w:val="28"/>
                    </w:rPr>
                    <w:t>п. Си</w:t>
                  </w:r>
                  <w:r>
                    <w:rPr>
                      <w:sz w:val="28"/>
                      <w:szCs w:val="28"/>
                    </w:rPr>
                    <w:t>негорский, ул. Маяковского, д.6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ИНН 6142019520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45246">
                    <w:rPr>
                      <w:sz w:val="28"/>
                      <w:szCs w:val="28"/>
                    </w:rPr>
                    <w:t xml:space="preserve"> КПП 614201001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ОГРН 1056142026137</w:t>
                  </w:r>
                </w:p>
                <w:p w:rsidR="00234309" w:rsidRDefault="00234309" w:rsidP="00BE5B6E">
                  <w:pPr>
                    <w:ind w:right="3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УФК по Ростовской области (Администрация Синегорского сельского поселения),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sz w:val="28"/>
                      <w:szCs w:val="28"/>
                    </w:rPr>
                    <w:t>/с 03583139620</w:t>
                  </w: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Казначейский счет</w:t>
                  </w:r>
                  <w:r w:rsidRPr="00A45246">
                    <w:rPr>
                      <w:sz w:val="28"/>
                      <w:szCs w:val="28"/>
                    </w:rPr>
                    <w:t xml:space="preserve"> </w:t>
                  </w:r>
                  <w:r w:rsidRPr="00EF27EB">
                    <w:rPr>
                      <w:sz w:val="28"/>
                      <w:szCs w:val="28"/>
                    </w:rPr>
                    <w:t>03231643606064595800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 xml:space="preserve">ОТДЕЛЕНИЕ РОСТОВ-НА-ДОНУ БАНКА РОССИИ//УФК </w:t>
                  </w:r>
                  <w:proofErr w:type="gramStart"/>
                  <w:r w:rsidRPr="00EF27EB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EF27EB">
                    <w:rPr>
                      <w:sz w:val="28"/>
                      <w:szCs w:val="28"/>
                    </w:rPr>
                    <w:t xml:space="preserve">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Ростовск</w:t>
                  </w:r>
                  <w:r>
                    <w:rPr>
                      <w:sz w:val="28"/>
                      <w:szCs w:val="28"/>
                    </w:rPr>
                    <w:t xml:space="preserve">ой области 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г. Ростов-на-Дону</w:t>
                  </w:r>
                </w:p>
                <w:p w:rsidR="00234309" w:rsidRPr="00EF27EB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 xml:space="preserve">БИК </w:t>
                  </w:r>
                  <w:r w:rsidRPr="00EF27EB">
                    <w:rPr>
                      <w:sz w:val="28"/>
                      <w:szCs w:val="28"/>
                    </w:rPr>
                    <w:t>016015102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60606459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234309" w:rsidRPr="00C4487A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 А.В. Гвозденко</w:t>
                  </w:r>
                </w:p>
                <w:p w:rsidR="00234309" w:rsidRDefault="00234309" w:rsidP="00F21A8D">
                  <w:pPr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234309" w:rsidRDefault="00234309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 xml:space="preserve">Администрации Белокалитвинского района), </w:t>
                  </w:r>
                  <w:proofErr w:type="gramEnd"/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proofErr w:type="gramStart"/>
                  <w:r>
                    <w:rPr>
                      <w:spacing w:val="-2"/>
                      <w:sz w:val="28"/>
                    </w:rPr>
                    <w:t>л</w:t>
                  </w:r>
                  <w:proofErr w:type="gramEnd"/>
                  <w:r>
                    <w:rPr>
                      <w:spacing w:val="-2"/>
                      <w:sz w:val="28"/>
                    </w:rPr>
                    <w:t>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 xml:space="preserve">№ 1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 xml:space="preserve">от « 20 </w:t>
      </w:r>
      <w:r w:rsidR="00AD0939">
        <w:rPr>
          <w:sz w:val="28"/>
        </w:rPr>
        <w:t>» декабря 2024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2023г. № </w:t>
      </w:r>
      <w:r w:rsidR="00234309">
        <w:rPr>
          <w:sz w:val="28"/>
        </w:rPr>
        <w:t>47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234309" w:rsidRPr="00B071FF" w:rsidRDefault="00234309" w:rsidP="00234309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 xml:space="preserve">межбюджетных трансфертов на финансирование расходов, связанных с передачей полномочий </w:t>
      </w:r>
    </w:p>
    <w:p w:rsidR="009F0A52" w:rsidRDefault="00234309">
      <w:pPr>
        <w:jc w:val="center"/>
        <w:rPr>
          <w:sz w:val="28"/>
        </w:rPr>
      </w:pPr>
      <w:r w:rsidRPr="00854C91">
        <w:rPr>
          <w:sz w:val="28"/>
          <w:szCs w:val="28"/>
        </w:rPr>
        <w:t>Администрацией Синегорского сельского поселения</w:t>
      </w:r>
      <w:r w:rsidRPr="00B071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Pr="00B071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лице финансового управления Администрации Белокалитвинского района                                                                                                                                      по осуществлению внутреннего муниципального финансового контроля</w:t>
      </w:r>
      <w:r>
        <w:rPr>
          <w:sz w:val="20"/>
        </w:rPr>
        <w:t xml:space="preserve"> </w:t>
      </w:r>
      <w:r>
        <w:rPr>
          <w:sz w:val="28"/>
        </w:rPr>
        <w:t>на 2025 - 2027 годы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2977"/>
        <w:gridCol w:w="2835"/>
      </w:tblGrid>
      <w:tr w:rsidR="009F0A52" w:rsidTr="0023430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234309" w:rsidTr="00234309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>
            <w:r>
              <w:t>Синегорское сельское</w:t>
            </w:r>
            <w:r w:rsidRPr="003F1E4A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>
            <w:r>
              <w:t>Итого ФОТ               60,8</w:t>
            </w:r>
          </w:p>
          <w:p w:rsidR="00234309" w:rsidRDefault="00234309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121 –                     43,3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122 –                       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>
            <w:r>
              <w:t>ВР 129 –                     13,1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23430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Синегорского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AD0939">
        <w:rPr>
          <w:rFonts w:ascii="Times New Roman" w:hAnsi="Times New Roman"/>
          <w:sz w:val="28"/>
        </w:rPr>
        <w:t xml:space="preserve"> Белокалитвинского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234309">
        <w:rPr>
          <w:rFonts w:ascii="Times New Roman" w:hAnsi="Times New Roman"/>
          <w:sz w:val="28"/>
        </w:rPr>
        <w:t>А.В. Гвозденко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D0939">
        <w:rPr>
          <w:sz w:val="28"/>
        </w:rPr>
        <w:t xml:space="preserve">1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 xml:space="preserve">от « 20 </w:t>
      </w:r>
      <w:r w:rsidR="00AD0939">
        <w:rPr>
          <w:sz w:val="28"/>
        </w:rPr>
        <w:t>» декабря 2024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 г. № </w:t>
      </w:r>
      <w:r w:rsidR="00234309">
        <w:rPr>
          <w:sz w:val="28"/>
        </w:rPr>
        <w:t>47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234309" w:rsidRDefault="00234309" w:rsidP="00234309">
      <w:pPr>
        <w:jc w:val="center"/>
        <w:rPr>
          <w:sz w:val="20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</w:rPr>
        <w:t xml:space="preserve"> </w:t>
      </w:r>
      <w:r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854C91">
        <w:rPr>
          <w:sz w:val="28"/>
          <w:szCs w:val="28"/>
        </w:rPr>
        <w:t xml:space="preserve">Администрацией Синегорского сельского поселения финансовому управлению </w:t>
      </w:r>
      <w:r w:rsidRPr="001A765A">
        <w:rPr>
          <w:sz w:val="28"/>
          <w:szCs w:val="28"/>
        </w:rPr>
        <w:t xml:space="preserve">Администрации Белокалитвинского района </w:t>
      </w:r>
      <w:r w:rsidR="00BE5B6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0"/>
        </w:rPr>
        <w:t xml:space="preserve"> </w:t>
      </w:r>
    </w:p>
    <w:p w:rsidR="00234309" w:rsidRDefault="00234309" w:rsidP="00234309">
      <w:pPr>
        <w:tabs>
          <w:tab w:val="left" w:pos="7340"/>
        </w:tabs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</w:t>
      </w:r>
      <w:r>
        <w:rPr>
          <w:sz w:val="28"/>
          <w:szCs w:val="28"/>
        </w:rPr>
        <w:t xml:space="preserve">25 - 2027 </w:t>
      </w:r>
      <w:r w:rsidRPr="00B071F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B071FF">
        <w:rPr>
          <w:sz w:val="28"/>
          <w:szCs w:val="28"/>
        </w:rPr>
        <w:t xml:space="preserve"> 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  <w:p w:rsidR="0046113E" w:rsidRDefault="0046113E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46113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Синегорского сельского поселе</w:t>
                  </w:r>
                  <w:r w:rsidR="00AD0939">
                    <w:rPr>
                      <w:sz w:val="28"/>
                    </w:rPr>
                    <w:t xml:space="preserve">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46113E" w:rsidRDefault="0046113E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46113E">
                    <w:rPr>
                      <w:spacing w:val="-2"/>
                      <w:sz w:val="28"/>
                    </w:rPr>
                    <w:t>А.В. Гвозденко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567" w:bottom="851" w:left="1134" w:header="720" w:footer="720" w:gutter="0"/>
          <w:cols w:space="720"/>
        </w:sectPr>
      </w:pPr>
    </w:p>
    <w:p w:rsidR="00AD0939" w:rsidRDefault="00AD0939" w:rsidP="0078519E"/>
    <w:sectPr w:rsidR="00AD0939" w:rsidSect="009F0A52">
      <w:pgSz w:w="16838" w:h="11906" w:orient="landscape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0A52"/>
    <w:rsid w:val="00121D03"/>
    <w:rsid w:val="001F7C61"/>
    <w:rsid w:val="00234309"/>
    <w:rsid w:val="00242CF6"/>
    <w:rsid w:val="003B0881"/>
    <w:rsid w:val="003D7B5C"/>
    <w:rsid w:val="0046113E"/>
    <w:rsid w:val="00625F3B"/>
    <w:rsid w:val="00677930"/>
    <w:rsid w:val="006B5DA1"/>
    <w:rsid w:val="0078519E"/>
    <w:rsid w:val="007F2B1D"/>
    <w:rsid w:val="00846DF7"/>
    <w:rsid w:val="00986355"/>
    <w:rsid w:val="009F0A52"/>
    <w:rsid w:val="00AD0939"/>
    <w:rsid w:val="00AF5D77"/>
    <w:rsid w:val="00BE5B6E"/>
    <w:rsid w:val="00E55840"/>
    <w:rsid w:val="00F0108E"/>
    <w:rsid w:val="00F1691C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sp04048@donpac.ru</cp:lastModifiedBy>
  <cp:revision>16</cp:revision>
  <cp:lastPrinted>2024-12-10T06:21:00Z</cp:lastPrinted>
  <dcterms:created xsi:type="dcterms:W3CDTF">2024-12-05T12:57:00Z</dcterms:created>
  <dcterms:modified xsi:type="dcterms:W3CDTF">2024-12-23T11:33:00Z</dcterms:modified>
</cp:coreProperties>
</file>