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77" w:rsidRPr="001165D7" w:rsidRDefault="00144425" w:rsidP="00144425">
      <w:pPr>
        <w:jc w:val="center"/>
        <w:rPr>
          <w:b/>
          <w:color w:val="D7021C" w:themeColor="accent1"/>
          <w:sz w:val="56"/>
        </w:rPr>
      </w:pPr>
      <w:r w:rsidRPr="001165D7">
        <w:rPr>
          <w:b/>
          <w:color w:val="D7021C" w:themeColor="accent1"/>
          <w:sz w:val="56"/>
        </w:rPr>
        <w:t>ИНФОРМАЦИЯ ДЛЯ ЛЬГОТНИКОВ</w:t>
      </w:r>
    </w:p>
    <w:p w:rsidR="00F755E9" w:rsidRDefault="006E3546" w:rsidP="00F6626B">
      <w:pPr>
        <w:jc w:val="center"/>
        <w:rPr>
          <w:b/>
          <w:sz w:val="40"/>
          <w:szCs w:val="40"/>
        </w:rPr>
      </w:pPr>
      <w:r w:rsidRPr="00F755E9">
        <w:rPr>
          <w:b/>
          <w:sz w:val="40"/>
          <w:szCs w:val="40"/>
        </w:rPr>
        <w:t>С 1 мая льгот</w:t>
      </w:r>
      <w:r w:rsidR="00B85393" w:rsidRPr="00F755E9">
        <w:rPr>
          <w:b/>
          <w:sz w:val="40"/>
          <w:szCs w:val="40"/>
        </w:rPr>
        <w:t>ный проезд будет</w:t>
      </w:r>
      <w:r w:rsidRPr="00F755E9">
        <w:rPr>
          <w:b/>
          <w:sz w:val="40"/>
          <w:szCs w:val="40"/>
        </w:rPr>
        <w:t xml:space="preserve"> предоставляться только</w:t>
      </w:r>
      <w:r w:rsidR="00144425" w:rsidRPr="00F755E9">
        <w:rPr>
          <w:b/>
          <w:sz w:val="40"/>
          <w:szCs w:val="40"/>
        </w:rPr>
        <w:t> </w:t>
      </w:r>
      <w:r w:rsidRPr="00F755E9">
        <w:rPr>
          <w:b/>
          <w:sz w:val="40"/>
          <w:szCs w:val="40"/>
        </w:rPr>
        <w:t>с</w:t>
      </w:r>
      <w:r w:rsidR="00144425" w:rsidRPr="00F755E9">
        <w:rPr>
          <w:b/>
          <w:sz w:val="40"/>
          <w:szCs w:val="40"/>
        </w:rPr>
        <w:t> </w:t>
      </w:r>
      <w:r w:rsidRPr="00F755E9">
        <w:rPr>
          <w:b/>
          <w:sz w:val="40"/>
          <w:szCs w:val="40"/>
        </w:rPr>
        <w:t>применением</w:t>
      </w:r>
      <w:r w:rsidR="00B85393" w:rsidRPr="00F755E9">
        <w:rPr>
          <w:b/>
          <w:sz w:val="40"/>
          <w:szCs w:val="40"/>
        </w:rPr>
        <w:t xml:space="preserve"> льготных проездных карт и</w:t>
      </w:r>
      <w:r w:rsidR="00F755E9">
        <w:rPr>
          <w:b/>
          <w:sz w:val="40"/>
          <w:szCs w:val="40"/>
        </w:rPr>
        <w:t> </w:t>
      </w:r>
      <w:r w:rsidR="00F6626B" w:rsidRPr="00F755E9">
        <w:rPr>
          <w:b/>
          <w:sz w:val="40"/>
          <w:szCs w:val="40"/>
        </w:rPr>
        <w:t xml:space="preserve">электронных </w:t>
      </w:r>
      <w:r w:rsidRPr="00F755E9">
        <w:rPr>
          <w:b/>
          <w:sz w:val="40"/>
          <w:szCs w:val="40"/>
        </w:rPr>
        <w:t>проездны</w:t>
      </w:r>
      <w:r w:rsidR="00B85393" w:rsidRPr="00F755E9">
        <w:rPr>
          <w:b/>
          <w:sz w:val="40"/>
          <w:szCs w:val="40"/>
        </w:rPr>
        <w:t>х</w:t>
      </w:r>
      <w:r w:rsidR="00F6626B" w:rsidRPr="00F755E9">
        <w:rPr>
          <w:b/>
          <w:sz w:val="40"/>
          <w:szCs w:val="40"/>
        </w:rPr>
        <w:t xml:space="preserve"> </w:t>
      </w:r>
      <w:r w:rsidR="00B85393" w:rsidRPr="00F755E9">
        <w:rPr>
          <w:b/>
          <w:sz w:val="40"/>
          <w:szCs w:val="40"/>
        </w:rPr>
        <w:t>билетов</w:t>
      </w:r>
      <w:r w:rsidR="00F755E9">
        <w:rPr>
          <w:b/>
          <w:sz w:val="40"/>
          <w:szCs w:val="40"/>
        </w:rPr>
        <w:t>.</w:t>
      </w:r>
    </w:p>
    <w:p w:rsidR="002A3B3B" w:rsidRPr="00F6626B" w:rsidRDefault="00F755E9" w:rsidP="00F6626B">
      <w:pPr>
        <w:jc w:val="center"/>
        <w:rPr>
          <w:sz w:val="16"/>
        </w:rPr>
      </w:pPr>
      <w:r>
        <w:rPr>
          <w:b/>
          <w:sz w:val="40"/>
          <w:szCs w:val="40"/>
        </w:rPr>
        <w:t xml:space="preserve">Для их получения </w:t>
      </w:r>
      <w:r w:rsidR="002A3B3B" w:rsidRPr="00F755E9">
        <w:rPr>
          <w:b/>
          <w:sz w:val="40"/>
          <w:szCs w:val="40"/>
        </w:rPr>
        <w:t xml:space="preserve">необходимо </w:t>
      </w:r>
      <w:r w:rsidR="00E348DE" w:rsidRPr="00F755E9">
        <w:rPr>
          <w:b/>
          <w:sz w:val="40"/>
          <w:szCs w:val="40"/>
        </w:rPr>
        <w:t xml:space="preserve">обратиться с заявлением </w:t>
      </w:r>
      <w:r w:rsidR="00E348DE" w:rsidRPr="00F755E9">
        <w:rPr>
          <w:b/>
          <w:sz w:val="44"/>
          <w:szCs w:val="40"/>
        </w:rPr>
        <w:t>в МФЦ или соцзащит</w:t>
      </w:r>
      <w:r w:rsidR="00B85393" w:rsidRPr="00F755E9">
        <w:rPr>
          <w:b/>
          <w:sz w:val="44"/>
          <w:szCs w:val="40"/>
        </w:rPr>
        <w:t>у</w:t>
      </w:r>
      <w:r w:rsidR="00E348DE" w:rsidRPr="00F755E9">
        <w:rPr>
          <w:b/>
          <w:sz w:val="44"/>
          <w:szCs w:val="40"/>
        </w:rPr>
        <w:t xml:space="preserve"> </w:t>
      </w:r>
      <w:r w:rsidRPr="00F755E9">
        <w:rPr>
          <w:b/>
          <w:sz w:val="44"/>
          <w:szCs w:val="40"/>
        </w:rPr>
        <w:br/>
      </w:r>
      <w:r w:rsidR="002A3B3B" w:rsidRPr="00F755E9">
        <w:rPr>
          <w:b/>
          <w:sz w:val="44"/>
          <w:szCs w:val="40"/>
          <w:u w:val="single" w:color="D7021C" w:themeColor="accent1"/>
        </w:rPr>
        <w:t>до 20 февраля</w:t>
      </w:r>
      <w:r w:rsidR="00E348DE" w:rsidRPr="00F755E9">
        <w:rPr>
          <w:b/>
          <w:sz w:val="36"/>
          <w:szCs w:val="36"/>
        </w:rPr>
        <w:t>!</w:t>
      </w:r>
      <w:r w:rsidR="002A3B3B" w:rsidRPr="00F755E9">
        <w:rPr>
          <w:b/>
          <w:sz w:val="36"/>
          <w:szCs w:val="36"/>
        </w:rPr>
        <w:t xml:space="preserve"> </w:t>
      </w:r>
      <w:r w:rsidR="002A3B3B" w:rsidRPr="00F755E9"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283"/>
        <w:gridCol w:w="5210"/>
      </w:tblGrid>
      <w:tr w:rsidR="00207125" w:rsidRPr="00F6626B" w:rsidTr="00207125">
        <w:tc>
          <w:tcPr>
            <w:tcW w:w="10988" w:type="dxa"/>
            <w:gridSpan w:val="3"/>
          </w:tcPr>
          <w:p w:rsidR="00207125" w:rsidRPr="00F6626B" w:rsidRDefault="00207125" w:rsidP="00A30CDE">
            <w:pPr>
              <w:jc w:val="center"/>
              <w:rPr>
                <w:b/>
                <w:color w:val="D7021C" w:themeColor="accent1"/>
              </w:rPr>
            </w:pPr>
            <w:r w:rsidRPr="00F6626B">
              <w:rPr>
                <w:b/>
                <w:color w:val="D7021C" w:themeColor="accent1"/>
                <w:sz w:val="36"/>
              </w:rPr>
              <w:t>УСЛОВИЯ ЛЬГОТНОГО ПРОЕЗДА С 1 МАЯ 2023 ГОДА</w:t>
            </w:r>
          </w:p>
        </w:tc>
      </w:tr>
      <w:tr w:rsidR="00207125" w:rsidRPr="00A30CDE" w:rsidTr="00F6626B">
        <w:tc>
          <w:tcPr>
            <w:tcW w:w="5495" w:type="dxa"/>
            <w:tcBorders>
              <w:top w:val="single" w:sz="12" w:space="0" w:color="00357A" w:themeColor="text1"/>
              <w:left w:val="single" w:sz="12" w:space="0" w:color="00357A" w:themeColor="text1"/>
              <w:bottom w:val="single" w:sz="12" w:space="0" w:color="00357A" w:themeColor="text1"/>
              <w:right w:val="single" w:sz="12" w:space="0" w:color="00357A" w:themeColor="text1"/>
            </w:tcBorders>
          </w:tcPr>
          <w:p w:rsidR="00207125" w:rsidRPr="00207125" w:rsidRDefault="00207125" w:rsidP="0010479B">
            <w:pPr>
              <w:jc w:val="center"/>
              <w:rPr>
                <w:b/>
                <w:color w:val="00357A" w:themeColor="text1"/>
              </w:rPr>
            </w:pPr>
            <w:r w:rsidRPr="00207125">
              <w:rPr>
                <w:b/>
                <w:color w:val="00357A" w:themeColor="text1"/>
              </w:rPr>
              <w:t>РЕГИОНАЛЬНЫЕ ЛЬГОТНИКИ</w:t>
            </w:r>
            <w:r>
              <w:rPr>
                <w:b/>
                <w:color w:val="00357A" w:themeColor="text1"/>
              </w:rPr>
              <w:br/>
            </w:r>
            <w:r w:rsidRPr="00144425">
              <w:t xml:space="preserve">Ветераны труда, </w:t>
            </w:r>
            <w:r>
              <w:t xml:space="preserve">ветераны труда </w:t>
            </w:r>
            <w:r w:rsidRPr="00144425">
              <w:t>Ростовской области, реабилитированные лица</w:t>
            </w:r>
            <w:r w:rsidR="00F755E9">
              <w:t>,</w:t>
            </w:r>
            <w:r w:rsidRPr="00144425">
              <w:t xml:space="preserve"> труженики тыла</w:t>
            </w:r>
          </w:p>
        </w:tc>
        <w:tc>
          <w:tcPr>
            <w:tcW w:w="283" w:type="dxa"/>
            <w:tcBorders>
              <w:left w:val="single" w:sz="12" w:space="0" w:color="00357A" w:themeColor="text1"/>
              <w:right w:val="single" w:sz="12" w:space="0" w:color="0087DF" w:themeColor="text2"/>
            </w:tcBorders>
          </w:tcPr>
          <w:p w:rsidR="00207125" w:rsidRPr="00207125" w:rsidRDefault="00207125" w:rsidP="0010479B">
            <w:pPr>
              <w:jc w:val="center"/>
              <w:rPr>
                <w:b/>
                <w:color w:val="0087DF" w:themeColor="accent5"/>
              </w:rPr>
            </w:pPr>
          </w:p>
        </w:tc>
        <w:tc>
          <w:tcPr>
            <w:tcW w:w="5210" w:type="dxa"/>
            <w:tcBorders>
              <w:top w:val="single" w:sz="12" w:space="0" w:color="0087DF" w:themeColor="text2"/>
              <w:left w:val="single" w:sz="12" w:space="0" w:color="0087DF" w:themeColor="text2"/>
              <w:bottom w:val="single" w:sz="12" w:space="0" w:color="0087DF" w:themeColor="text2"/>
              <w:right w:val="single" w:sz="12" w:space="0" w:color="0087DF" w:themeColor="text2"/>
            </w:tcBorders>
          </w:tcPr>
          <w:p w:rsidR="00207125" w:rsidRPr="00207125" w:rsidRDefault="00207125" w:rsidP="0010479B">
            <w:pPr>
              <w:jc w:val="center"/>
              <w:rPr>
                <w:b/>
                <w:color w:val="0087DF" w:themeColor="accent5"/>
              </w:rPr>
            </w:pPr>
            <w:r w:rsidRPr="00207125">
              <w:rPr>
                <w:b/>
                <w:color w:val="0087DF" w:themeColor="accent5"/>
              </w:rPr>
              <w:t>ФЕДЕРАЛЬНЫЕ ЛЬГОТНИКИ</w:t>
            </w:r>
            <w:r w:rsidRPr="00144425">
              <w:t xml:space="preserve"> Инвалиды, дети-инвалиды, ветераны боевых действий, чернобыльцы, участников ВОВ, жители блокадного Ленинграда и</w:t>
            </w:r>
            <w:r>
              <w:t> </w:t>
            </w:r>
            <w:r w:rsidRPr="00144425">
              <w:t>иные категории</w:t>
            </w:r>
          </w:p>
        </w:tc>
      </w:tr>
      <w:tr w:rsidR="00207125" w:rsidRPr="00A30CDE" w:rsidTr="00F6626B">
        <w:tc>
          <w:tcPr>
            <w:tcW w:w="5495" w:type="dxa"/>
            <w:tcBorders>
              <w:top w:val="single" w:sz="12" w:space="0" w:color="00357A" w:themeColor="text1"/>
              <w:bottom w:val="single" w:sz="12" w:space="0" w:color="00357A" w:themeColor="text1"/>
            </w:tcBorders>
          </w:tcPr>
          <w:p w:rsidR="00207125" w:rsidRPr="00F6626B" w:rsidRDefault="00207125" w:rsidP="00207125">
            <w:pPr>
              <w:pStyle w:val="a4"/>
              <w:jc w:val="center"/>
              <w:rPr>
                <w:color w:val="00357A" w:themeColor="text1"/>
              </w:rPr>
            </w:pPr>
            <w:r w:rsidRPr="00F6626B">
              <w:rPr>
                <w:color w:val="00357A" w:themeColor="text1"/>
              </w:rPr>
              <w:sym w:font="Wingdings 3" w:char="F098"/>
            </w:r>
          </w:p>
        </w:tc>
        <w:tc>
          <w:tcPr>
            <w:tcW w:w="283" w:type="dxa"/>
          </w:tcPr>
          <w:p w:rsidR="00207125" w:rsidRPr="00207125" w:rsidRDefault="00207125" w:rsidP="00207125">
            <w:pPr>
              <w:pStyle w:val="a4"/>
              <w:jc w:val="center"/>
              <w:rPr>
                <w:color w:val="0087DF" w:themeColor="accent5"/>
              </w:rPr>
            </w:pPr>
          </w:p>
        </w:tc>
        <w:tc>
          <w:tcPr>
            <w:tcW w:w="5210" w:type="dxa"/>
            <w:tcBorders>
              <w:bottom w:val="single" w:sz="12" w:space="0" w:color="0087DF" w:themeColor="text2"/>
            </w:tcBorders>
          </w:tcPr>
          <w:p w:rsidR="00207125" w:rsidRPr="00207125" w:rsidRDefault="00207125" w:rsidP="00207125">
            <w:pPr>
              <w:pStyle w:val="a4"/>
              <w:jc w:val="center"/>
              <w:rPr>
                <w:color w:val="0087DF" w:themeColor="accent5"/>
              </w:rPr>
            </w:pPr>
            <w:r w:rsidRPr="00207125">
              <w:rPr>
                <w:color w:val="0087DF" w:themeColor="accent5"/>
              </w:rPr>
              <w:sym w:font="Wingdings 3" w:char="F098"/>
            </w:r>
          </w:p>
        </w:tc>
      </w:tr>
      <w:tr w:rsidR="00207125" w:rsidRPr="00144425" w:rsidTr="00F6626B">
        <w:tc>
          <w:tcPr>
            <w:tcW w:w="5495" w:type="dxa"/>
            <w:tcBorders>
              <w:top w:val="single" w:sz="12" w:space="0" w:color="00357A" w:themeColor="text1"/>
              <w:left w:val="single" w:sz="12" w:space="0" w:color="00357A" w:themeColor="text1"/>
              <w:bottom w:val="single" w:sz="12" w:space="0" w:color="00357A" w:themeColor="text1"/>
              <w:right w:val="single" w:sz="12" w:space="0" w:color="00357A" w:themeColor="text1"/>
            </w:tcBorders>
          </w:tcPr>
          <w:p w:rsidR="00B00081" w:rsidRPr="00B00081" w:rsidRDefault="00207125" w:rsidP="004E6E3A">
            <w:pPr>
              <w:jc w:val="center"/>
              <w:rPr>
                <w:color w:val="00357A" w:themeColor="accent2"/>
              </w:rPr>
            </w:pPr>
            <w:r w:rsidRPr="00207125">
              <w:rPr>
                <w:b/>
                <w:color w:val="00357A" w:themeColor="text1"/>
              </w:rPr>
              <w:t xml:space="preserve">ЛЬГОТНАЯ </w:t>
            </w:r>
            <w:r w:rsidRPr="00207125">
              <w:rPr>
                <w:b/>
                <w:color w:val="00357A" w:themeColor="text1"/>
              </w:rPr>
              <w:br/>
              <w:t>ПРОЕЗДНАЯ КАРТА</w:t>
            </w:r>
            <w:r w:rsidR="00B00081" w:rsidRPr="00D91F1B">
              <w:rPr>
                <w:color w:val="00357A" w:themeColor="text1"/>
              </w:rPr>
              <w:t>*</w:t>
            </w:r>
            <w:r>
              <w:br/>
              <w:t>дает право на бесплатный проезд, при условии отказа льготника от ежемесячной выплаты в</w:t>
            </w:r>
            <w:r w:rsidR="00F6626B">
              <w:t> </w:t>
            </w:r>
            <w:r>
              <w:t>размере 1055 руб.</w:t>
            </w:r>
            <w:r w:rsidR="00B00081">
              <w:br/>
            </w:r>
            <w:r w:rsidR="00D91F1B" w:rsidRPr="00D91F1B">
              <w:rPr>
                <w:color w:val="00357A" w:themeColor="accent2"/>
                <w:sz w:val="18"/>
              </w:rPr>
              <w:br/>
            </w:r>
            <w:r w:rsidR="00B85393">
              <w:rPr>
                <w:color w:val="00357A" w:themeColor="accent2"/>
                <w:sz w:val="28"/>
              </w:rPr>
              <w:t>*</w:t>
            </w:r>
            <w:r w:rsidR="004E6E3A">
              <w:rPr>
                <w:color w:val="00357A" w:themeColor="accent2"/>
                <w:sz w:val="28"/>
              </w:rPr>
              <w:t xml:space="preserve">право на </w:t>
            </w:r>
            <w:r w:rsidR="00B00081" w:rsidRPr="00B00081">
              <w:rPr>
                <w:color w:val="00357A" w:themeColor="accent2"/>
                <w:sz w:val="28"/>
              </w:rPr>
              <w:t xml:space="preserve">неограниченное </w:t>
            </w:r>
            <w:r w:rsidR="004E6E3A">
              <w:rPr>
                <w:color w:val="00357A" w:themeColor="accent2"/>
                <w:sz w:val="28"/>
              </w:rPr>
              <w:br/>
            </w:r>
            <w:r w:rsidR="003A0574">
              <w:rPr>
                <w:color w:val="00357A" w:themeColor="accent2"/>
                <w:sz w:val="28"/>
              </w:rPr>
              <w:t>количество</w:t>
            </w:r>
            <w:r w:rsidR="00B00081" w:rsidRPr="00B00081">
              <w:rPr>
                <w:color w:val="00357A" w:themeColor="accent2"/>
                <w:sz w:val="28"/>
              </w:rPr>
              <w:t xml:space="preserve"> поездок по</w:t>
            </w:r>
            <w:r w:rsidR="00B00081">
              <w:rPr>
                <w:color w:val="0087DF" w:themeColor="text2"/>
                <w:sz w:val="28"/>
              </w:rPr>
              <w:t> </w:t>
            </w:r>
            <w:r w:rsidR="00B00081" w:rsidRPr="00B00081">
              <w:rPr>
                <w:rFonts w:ascii="Tahoma" w:hAnsi="Tahoma" w:cs="Tahoma"/>
                <w:color w:val="00357A" w:themeColor="accent2"/>
                <w:sz w:val="28"/>
                <w:szCs w:val="32"/>
              </w:rPr>
              <w:t xml:space="preserve">городским, пригородным, внутрирайонным, междугородним маршрутам </w:t>
            </w:r>
            <w:r w:rsidR="004E6E3A">
              <w:rPr>
                <w:rFonts w:ascii="Tahoma" w:hAnsi="Tahoma" w:cs="Tahoma"/>
                <w:color w:val="00357A" w:themeColor="accent2"/>
                <w:sz w:val="28"/>
                <w:szCs w:val="32"/>
              </w:rPr>
              <w:br/>
            </w:r>
            <w:r w:rsidR="00B00081" w:rsidRPr="00B00081">
              <w:rPr>
                <w:rFonts w:ascii="Tahoma" w:hAnsi="Tahoma" w:cs="Tahoma"/>
                <w:color w:val="00357A" w:themeColor="accent2"/>
                <w:sz w:val="28"/>
                <w:szCs w:val="32"/>
              </w:rPr>
              <w:t>на территории Ростовской области</w:t>
            </w:r>
          </w:p>
        </w:tc>
        <w:tc>
          <w:tcPr>
            <w:tcW w:w="283" w:type="dxa"/>
            <w:tcBorders>
              <w:left w:val="single" w:sz="12" w:space="0" w:color="00357A" w:themeColor="text1"/>
              <w:right w:val="single" w:sz="12" w:space="0" w:color="0087DF" w:themeColor="text2"/>
            </w:tcBorders>
          </w:tcPr>
          <w:p w:rsidR="00207125" w:rsidRPr="00207125" w:rsidRDefault="00207125" w:rsidP="00207125">
            <w:pPr>
              <w:jc w:val="center"/>
              <w:rPr>
                <w:b/>
                <w:color w:val="0087DF" w:themeColor="accent5"/>
              </w:rPr>
            </w:pPr>
          </w:p>
        </w:tc>
        <w:tc>
          <w:tcPr>
            <w:tcW w:w="5210" w:type="dxa"/>
            <w:tcBorders>
              <w:top w:val="single" w:sz="12" w:space="0" w:color="0087DF" w:themeColor="text2"/>
              <w:left w:val="single" w:sz="12" w:space="0" w:color="0087DF" w:themeColor="text2"/>
              <w:bottom w:val="single" w:sz="12" w:space="0" w:color="0087DF" w:themeColor="text2"/>
              <w:right w:val="single" w:sz="12" w:space="0" w:color="0087DF" w:themeColor="text2"/>
            </w:tcBorders>
          </w:tcPr>
          <w:p w:rsidR="00B00081" w:rsidRPr="00B00081" w:rsidRDefault="00207125" w:rsidP="004E6E3A">
            <w:pPr>
              <w:jc w:val="center"/>
              <w:rPr>
                <w:color w:val="0087DF" w:themeColor="text2"/>
              </w:rPr>
            </w:pPr>
            <w:r w:rsidRPr="00207125">
              <w:rPr>
                <w:b/>
                <w:color w:val="0087DF" w:themeColor="accent5"/>
              </w:rPr>
              <w:t xml:space="preserve">ЭЛЕКТРОННЫЙ </w:t>
            </w:r>
            <w:r w:rsidRPr="00207125">
              <w:rPr>
                <w:b/>
                <w:color w:val="0087DF" w:themeColor="accent5"/>
              </w:rPr>
              <w:br/>
              <w:t>ПРОЕЗДНОЙ БИЛЕТ</w:t>
            </w:r>
            <w:r w:rsidR="00B00081" w:rsidRPr="004E6E3A">
              <w:rPr>
                <w:color w:val="0087DF" w:themeColor="accent5"/>
              </w:rPr>
              <w:t>*</w:t>
            </w:r>
            <w:r>
              <w:br/>
              <w:t>дает право на льготный проезд, при условии пополнения льготником на 303 руб. в</w:t>
            </w:r>
            <w:r w:rsidR="00F6626B">
              <w:t> </w:t>
            </w:r>
            <w:r>
              <w:t>месяц</w:t>
            </w:r>
            <w:r w:rsidR="00B00081">
              <w:br/>
            </w:r>
            <w:r w:rsidR="00B00081" w:rsidRPr="004E6E3A">
              <w:rPr>
                <w:sz w:val="28"/>
              </w:rPr>
              <w:br/>
            </w:r>
            <w:r w:rsidR="004E6E3A" w:rsidRPr="004E6E3A">
              <w:rPr>
                <w:color w:val="0087DF" w:themeColor="text2"/>
                <w:sz w:val="24"/>
              </w:rPr>
              <w:br/>
            </w:r>
            <w:r w:rsidR="00B85393">
              <w:rPr>
                <w:color w:val="0087DF" w:themeColor="text2"/>
                <w:sz w:val="28"/>
              </w:rPr>
              <w:t>*</w:t>
            </w:r>
            <w:r w:rsidR="004E6E3A">
              <w:rPr>
                <w:color w:val="0087DF" w:themeColor="text2"/>
                <w:sz w:val="28"/>
              </w:rPr>
              <w:t xml:space="preserve">право на </w:t>
            </w:r>
            <w:r w:rsidR="00B00081" w:rsidRPr="00B00081">
              <w:rPr>
                <w:color w:val="0087DF" w:themeColor="text2"/>
                <w:sz w:val="28"/>
              </w:rPr>
              <w:t xml:space="preserve">неограниченное </w:t>
            </w:r>
            <w:r w:rsidR="003A0574" w:rsidRPr="003A0574">
              <w:rPr>
                <w:color w:val="0087DF" w:themeColor="text2"/>
                <w:sz w:val="28"/>
              </w:rPr>
              <w:t>количество</w:t>
            </w:r>
            <w:r w:rsidR="003A0574" w:rsidRPr="00B00081">
              <w:rPr>
                <w:color w:val="00357A" w:themeColor="accent2"/>
                <w:sz w:val="28"/>
              </w:rPr>
              <w:t xml:space="preserve"> </w:t>
            </w:r>
            <w:r w:rsidR="00B00081" w:rsidRPr="00B00081">
              <w:rPr>
                <w:color w:val="0087DF" w:themeColor="text2"/>
                <w:sz w:val="28"/>
              </w:rPr>
              <w:t xml:space="preserve">поездок </w:t>
            </w:r>
            <w:r w:rsidR="00B00081" w:rsidRPr="00B00081">
              <w:rPr>
                <w:rFonts w:ascii="Tahoma" w:hAnsi="Tahoma" w:cs="Tahoma"/>
                <w:color w:val="0087DF" w:themeColor="text2"/>
                <w:sz w:val="28"/>
                <w:szCs w:val="32"/>
              </w:rPr>
              <w:t>по</w:t>
            </w:r>
            <w:r w:rsidR="00B00081">
              <w:rPr>
                <w:rFonts w:ascii="Tahoma" w:hAnsi="Tahoma" w:cs="Tahoma"/>
                <w:color w:val="0087DF" w:themeColor="text2"/>
                <w:sz w:val="28"/>
                <w:szCs w:val="32"/>
              </w:rPr>
              <w:t> </w:t>
            </w:r>
            <w:r w:rsidR="00B00081" w:rsidRPr="00B00081">
              <w:rPr>
                <w:rFonts w:ascii="Tahoma" w:hAnsi="Tahoma" w:cs="Tahoma"/>
                <w:color w:val="0087DF" w:themeColor="text2"/>
                <w:sz w:val="28"/>
                <w:szCs w:val="32"/>
              </w:rPr>
              <w:t>городским и</w:t>
            </w:r>
            <w:r w:rsidR="003A0574">
              <w:rPr>
                <w:rFonts w:ascii="Tahoma" w:hAnsi="Tahoma" w:cs="Tahoma"/>
                <w:color w:val="0087DF" w:themeColor="text2"/>
                <w:sz w:val="28"/>
                <w:szCs w:val="32"/>
              </w:rPr>
              <w:t> </w:t>
            </w:r>
            <w:r w:rsidR="00B00081" w:rsidRPr="00B00081">
              <w:rPr>
                <w:rFonts w:ascii="Tahoma" w:hAnsi="Tahoma" w:cs="Tahoma"/>
                <w:color w:val="0087DF" w:themeColor="text2"/>
                <w:sz w:val="28"/>
                <w:szCs w:val="32"/>
              </w:rPr>
              <w:t>внутрирайонным маршрутам на</w:t>
            </w:r>
            <w:r w:rsidR="003A0574">
              <w:rPr>
                <w:rFonts w:ascii="Tahoma" w:hAnsi="Tahoma" w:cs="Tahoma"/>
                <w:color w:val="0087DF" w:themeColor="text2"/>
                <w:sz w:val="28"/>
                <w:szCs w:val="32"/>
              </w:rPr>
              <w:t> </w:t>
            </w:r>
            <w:r w:rsidR="00B00081" w:rsidRPr="00B00081">
              <w:rPr>
                <w:rFonts w:ascii="Tahoma" w:hAnsi="Tahoma" w:cs="Tahoma"/>
                <w:color w:val="0087DF" w:themeColor="text2"/>
                <w:sz w:val="28"/>
                <w:szCs w:val="32"/>
              </w:rPr>
              <w:t>территории Ростовской области</w:t>
            </w:r>
          </w:p>
        </w:tc>
      </w:tr>
    </w:tbl>
    <w:p w:rsidR="00245751" w:rsidRPr="00FE76A4" w:rsidRDefault="00245751" w:rsidP="00245751">
      <w:pPr>
        <w:jc w:val="center"/>
        <w:rPr>
          <w:b/>
          <w:color w:val="D7021C" w:themeColor="accent1"/>
          <w:sz w:val="36"/>
        </w:rPr>
      </w:pPr>
      <w:r w:rsidRPr="00FE76A4">
        <w:rPr>
          <w:b/>
          <w:color w:val="D7021C" w:themeColor="accent1"/>
          <w:sz w:val="40"/>
        </w:rPr>
        <w:t>С 1 мая льготники без </w:t>
      </w:r>
      <w:r w:rsidR="00F755E9" w:rsidRPr="00FE76A4">
        <w:rPr>
          <w:b/>
          <w:color w:val="D7021C" w:themeColor="accent1"/>
          <w:sz w:val="40"/>
        </w:rPr>
        <w:t xml:space="preserve">проездных </w:t>
      </w:r>
      <w:r w:rsidR="00D91F1B">
        <w:rPr>
          <w:b/>
          <w:color w:val="D7021C" w:themeColor="accent1"/>
          <w:sz w:val="40"/>
        </w:rPr>
        <w:t xml:space="preserve">карт </w:t>
      </w:r>
      <w:r w:rsidR="00D91F1B">
        <w:rPr>
          <w:b/>
          <w:color w:val="D7021C" w:themeColor="accent1"/>
          <w:sz w:val="40"/>
        </w:rPr>
        <w:br/>
      </w:r>
      <w:r w:rsidR="00F755E9" w:rsidRPr="00FE76A4">
        <w:rPr>
          <w:b/>
          <w:color w:val="D7021C" w:themeColor="accent1"/>
          <w:sz w:val="40"/>
        </w:rPr>
        <w:t xml:space="preserve">нового образца </w:t>
      </w:r>
      <w:r w:rsidRPr="00FE76A4">
        <w:rPr>
          <w:b/>
          <w:color w:val="D7021C" w:themeColor="accent1"/>
          <w:sz w:val="40"/>
        </w:rPr>
        <w:t>будут оплачивать проезд в полном объеме по действующему тарифу</w:t>
      </w:r>
      <w:r w:rsidR="00F755E9" w:rsidRPr="00FE76A4">
        <w:rPr>
          <w:b/>
          <w:color w:val="D7021C" w:themeColor="accent1"/>
          <w:sz w:val="40"/>
        </w:rPr>
        <w:t>!</w:t>
      </w:r>
    </w:p>
    <w:p w:rsidR="006E3546" w:rsidRPr="00F755E9" w:rsidRDefault="00FE76A4" w:rsidP="00245751">
      <w:pPr>
        <w:jc w:val="center"/>
      </w:pPr>
      <w:r>
        <w:t>Льготный п</w:t>
      </w:r>
      <w:r w:rsidR="00245751" w:rsidRPr="00144425">
        <w:t xml:space="preserve">роезд </w:t>
      </w:r>
      <w:r w:rsidR="00FC3517">
        <w:t xml:space="preserve">по </w:t>
      </w:r>
      <w:r w:rsidR="00F755E9">
        <w:t>Е</w:t>
      </w:r>
      <w:r w:rsidR="00245751" w:rsidRPr="00144425">
        <w:t>диным социальным проездным билетам</w:t>
      </w:r>
      <w:r w:rsidR="00F755E9">
        <w:t xml:space="preserve">, </w:t>
      </w:r>
      <w:r w:rsidR="00F755E9">
        <w:br/>
        <w:t>Е</w:t>
      </w:r>
      <w:r w:rsidR="00245751" w:rsidRPr="00144425">
        <w:t>диным</w:t>
      </w:r>
      <w:r w:rsidR="00F755E9">
        <w:t> </w:t>
      </w:r>
      <w:r w:rsidR="00245751" w:rsidRPr="00144425">
        <w:t xml:space="preserve">проездным талонам, </w:t>
      </w:r>
      <w:r w:rsidR="00F755E9">
        <w:t>по</w:t>
      </w:r>
      <w:r w:rsidR="00245751" w:rsidRPr="00144425">
        <w:t xml:space="preserve"> предъявлению удостоверения и</w:t>
      </w:r>
      <w:r>
        <w:t> </w:t>
      </w:r>
      <w:r w:rsidR="00245751" w:rsidRPr="00144425">
        <w:t>иных</w:t>
      </w:r>
      <w:r>
        <w:t> </w:t>
      </w:r>
      <w:r w:rsidR="00245751" w:rsidRPr="00144425">
        <w:t>документов на право льготы</w:t>
      </w:r>
      <w:r w:rsidR="00245751">
        <w:t>,</w:t>
      </w:r>
      <w:r w:rsidR="00245751" w:rsidRPr="00144425">
        <w:t xml:space="preserve"> предоставляться не будет.</w:t>
      </w:r>
      <w:r w:rsidR="00F755E9">
        <w:br/>
      </w:r>
      <w:r w:rsidR="0069100C" w:rsidRPr="00F755E9">
        <w:rPr>
          <w:color w:val="00357A" w:themeColor="accent2"/>
          <w:sz w:val="24"/>
        </w:rPr>
        <w:t>_ _ _ _ _</w:t>
      </w:r>
      <w:r w:rsidR="00B85393" w:rsidRPr="00F755E9">
        <w:rPr>
          <w:color w:val="00357A" w:themeColor="accent2"/>
          <w:sz w:val="24"/>
        </w:rPr>
        <w:br/>
      </w:r>
      <w:r w:rsidR="00144425" w:rsidRPr="0069100C">
        <w:rPr>
          <w:color w:val="00357A" w:themeColor="accent2"/>
          <w:sz w:val="18"/>
          <w:szCs w:val="18"/>
        </w:rPr>
        <w:t>Областной закон от 26.12.2022 №804-ЗС, Постановление Правительства РО от 15.12.2011 N</w:t>
      </w:r>
      <w:r w:rsidR="002A3B3B" w:rsidRPr="0069100C">
        <w:rPr>
          <w:color w:val="00357A" w:themeColor="accent2"/>
          <w:sz w:val="18"/>
          <w:szCs w:val="18"/>
        </w:rPr>
        <w:t xml:space="preserve"> 232 </w:t>
      </w:r>
      <w:r w:rsidR="00B85393" w:rsidRPr="0069100C">
        <w:rPr>
          <w:color w:val="00357A" w:themeColor="accent2"/>
          <w:sz w:val="18"/>
          <w:szCs w:val="18"/>
        </w:rPr>
        <w:t>(</w:t>
      </w:r>
      <w:r w:rsidR="00144425" w:rsidRPr="0069100C">
        <w:rPr>
          <w:color w:val="00357A" w:themeColor="accent2"/>
          <w:sz w:val="18"/>
          <w:szCs w:val="18"/>
        </w:rPr>
        <w:t>в ред</w:t>
      </w:r>
      <w:r w:rsidR="0069100C" w:rsidRPr="0069100C">
        <w:rPr>
          <w:color w:val="00357A" w:themeColor="accent2"/>
          <w:sz w:val="18"/>
          <w:szCs w:val="18"/>
        </w:rPr>
        <w:t>.</w:t>
      </w:r>
      <w:r w:rsidR="00144425" w:rsidRPr="0069100C">
        <w:rPr>
          <w:color w:val="00357A" w:themeColor="accent2"/>
          <w:sz w:val="18"/>
          <w:szCs w:val="18"/>
        </w:rPr>
        <w:t xml:space="preserve"> от 30.12.2022</w:t>
      </w:r>
      <w:r w:rsidR="00B85393" w:rsidRPr="0069100C">
        <w:rPr>
          <w:color w:val="00357A" w:themeColor="accent2"/>
          <w:sz w:val="18"/>
          <w:szCs w:val="18"/>
        </w:rPr>
        <w:t>)</w:t>
      </w:r>
    </w:p>
    <w:sectPr w:rsidR="006E3546" w:rsidRPr="00F755E9" w:rsidSect="006E354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1AE9"/>
    <w:rsid w:val="001165D7"/>
    <w:rsid w:val="00144425"/>
    <w:rsid w:val="00207125"/>
    <w:rsid w:val="00245751"/>
    <w:rsid w:val="002A3B3B"/>
    <w:rsid w:val="00347277"/>
    <w:rsid w:val="00351AF0"/>
    <w:rsid w:val="003A0574"/>
    <w:rsid w:val="00451402"/>
    <w:rsid w:val="004B2EFC"/>
    <w:rsid w:val="004E6E3A"/>
    <w:rsid w:val="005A4964"/>
    <w:rsid w:val="0069100C"/>
    <w:rsid w:val="006C0D8B"/>
    <w:rsid w:val="006E3546"/>
    <w:rsid w:val="00A30CDE"/>
    <w:rsid w:val="00A90AD0"/>
    <w:rsid w:val="00B00081"/>
    <w:rsid w:val="00B85393"/>
    <w:rsid w:val="00B91AE9"/>
    <w:rsid w:val="00C82B71"/>
    <w:rsid w:val="00D91F1B"/>
    <w:rsid w:val="00E348DE"/>
    <w:rsid w:val="00E97FF1"/>
    <w:rsid w:val="00F6626B"/>
    <w:rsid w:val="00F755E9"/>
    <w:rsid w:val="00FC3517"/>
    <w:rsid w:val="00FE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D7"/>
    <w:pPr>
      <w:spacing w:before="100" w:after="100" w:line="240" w:lineRule="auto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25"/>
    <w:pPr>
      <w:spacing w:after="0" w:line="240" w:lineRule="auto"/>
    </w:pPr>
    <w:tblPr>
      <w:tblInd w:w="0" w:type="dxa"/>
      <w:tblBorders>
        <w:top w:val="single" w:sz="4" w:space="0" w:color="00357A" w:themeColor="text1"/>
        <w:left w:val="single" w:sz="4" w:space="0" w:color="00357A" w:themeColor="text1"/>
        <w:bottom w:val="single" w:sz="4" w:space="0" w:color="00357A" w:themeColor="text1"/>
        <w:right w:val="single" w:sz="4" w:space="0" w:color="00357A" w:themeColor="text1"/>
        <w:insideH w:val="single" w:sz="4" w:space="0" w:color="00357A" w:themeColor="text1"/>
        <w:insideV w:val="single" w:sz="4" w:space="0" w:color="00357A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7125"/>
    <w:pPr>
      <w:spacing w:after="0" w:line="240" w:lineRule="auto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ЕР">
      <a:dk1>
        <a:srgbClr val="00357A"/>
      </a:dk1>
      <a:lt1>
        <a:srgbClr val="FFFFFF"/>
      </a:lt1>
      <a:dk2>
        <a:srgbClr val="0087DF"/>
      </a:dk2>
      <a:lt2>
        <a:srgbClr val="8A8A8A"/>
      </a:lt2>
      <a:accent1>
        <a:srgbClr val="D7021C"/>
      </a:accent1>
      <a:accent2>
        <a:srgbClr val="00357A"/>
      </a:accent2>
      <a:accent3>
        <a:srgbClr val="DDDDDD"/>
      </a:accent3>
      <a:accent4>
        <a:srgbClr val="B2B2B2"/>
      </a:accent4>
      <a:accent5>
        <a:srgbClr val="0087DF"/>
      </a:accent5>
      <a:accent6>
        <a:srgbClr val="23376E"/>
      </a:accent6>
      <a:hlink>
        <a:srgbClr val="D7021C"/>
      </a:hlink>
      <a:folHlink>
        <a:srgbClr val="00357A"/>
      </a:folHlink>
    </a:clrScheme>
    <a:fontScheme name="ЗС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Manankina</dc:creator>
  <cp:lastModifiedBy>Rabota</cp:lastModifiedBy>
  <cp:revision>2</cp:revision>
  <cp:lastPrinted>2023-01-27T14:21:00Z</cp:lastPrinted>
  <dcterms:created xsi:type="dcterms:W3CDTF">2023-02-17T06:13:00Z</dcterms:created>
  <dcterms:modified xsi:type="dcterms:W3CDTF">2023-02-17T06:13:00Z</dcterms:modified>
</cp:coreProperties>
</file>