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0C" w:rsidRDefault="0076100C" w:rsidP="00B30949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</w:p>
    <w:p w:rsidR="00B30949" w:rsidRPr="00B30949" w:rsidRDefault="005962D1" w:rsidP="00B30949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B30949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КЛЕЩЕВОЙ ВИРУСНЫЙ ЭНЦЕФАЛИТ</w:t>
      </w:r>
    </w:p>
    <w:p w:rsidR="005962D1" w:rsidRPr="005962D1" w:rsidRDefault="005962D1" w:rsidP="00B30949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sz w:val="36"/>
          <w:szCs w:val="23"/>
          <w:lang w:eastAsia="ru-RU"/>
        </w:rPr>
      </w:pPr>
      <w:r w:rsidRPr="00B30949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и меры его профилактики</w:t>
      </w:r>
    </w:p>
    <w:p w:rsidR="005962D1" w:rsidRPr="005962D1" w:rsidRDefault="005962D1" w:rsidP="00B30949">
      <w:pPr>
        <w:shd w:val="clear" w:color="auto" w:fill="F8F8F8"/>
        <w:ind w:left="-851" w:right="-143" w:firstLine="0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5962D1" w:rsidRPr="005962D1" w:rsidRDefault="005962D1" w:rsidP="00B30949">
      <w:pPr>
        <w:shd w:val="clear" w:color="auto" w:fill="F8F8F8"/>
        <w:ind w:left="-851" w:right="-143" w:firstLine="0"/>
        <w:jc w:val="center"/>
        <w:rPr>
          <w:rFonts w:ascii="Arial" w:eastAsia="Times New Roman" w:hAnsi="Arial" w:cs="Arial"/>
          <w:color w:val="1D1D1D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D1D1D"/>
          <w:sz w:val="23"/>
          <w:szCs w:val="23"/>
          <w:lang w:eastAsia="ru-RU"/>
        </w:rPr>
        <w:drawing>
          <wp:inline distT="0" distB="0" distL="0" distR="0">
            <wp:extent cx="5987956" cy="7783032"/>
            <wp:effectExtent l="19050" t="0" r="0" b="0"/>
            <wp:docPr id="1" name="Рисунок 1" descr="КЛЕЩЕВОЙ  ВИРУСНЫЙ ЭНЦЕФАЛИТ и меры  его профил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ЩЕВОЙ  ВИРУСНЫЙ ЭНЦЕФАЛИТ и меры  его профилакт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42" cy="778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D1" w:rsidRPr="005962D1" w:rsidRDefault="005962D1" w:rsidP="00B30949">
      <w:pPr>
        <w:shd w:val="clear" w:color="auto" w:fill="F8F8F8"/>
        <w:ind w:left="-851" w:right="-143" w:firstLine="0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</w:p>
    <w:p w:rsidR="005962D1" w:rsidRPr="005962D1" w:rsidRDefault="005962D1" w:rsidP="00B30949">
      <w:pPr>
        <w:shd w:val="clear" w:color="auto" w:fill="F8F8F8"/>
        <w:ind w:left="-851" w:right="-143" w:firstLine="0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</w:p>
    <w:p w:rsidR="00B30949" w:rsidRDefault="00B30949" w:rsidP="00B30949">
      <w:pPr>
        <w:shd w:val="clear" w:color="auto" w:fill="F8F8F8"/>
        <w:spacing w:after="167"/>
        <w:ind w:left="-851" w:right="-143" w:firstLine="0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</w:p>
    <w:p w:rsidR="005962D1" w:rsidRPr="005962D1" w:rsidRDefault="005962D1" w:rsidP="00B30949">
      <w:pPr>
        <w:shd w:val="clear" w:color="auto" w:fill="F8F8F8"/>
        <w:spacing w:after="167"/>
        <w:ind w:left="-851" w:right="-143" w:firstLine="0"/>
        <w:jc w:val="center"/>
        <w:rPr>
          <w:rFonts w:ascii="Times New Roman" w:eastAsia="Times New Roman" w:hAnsi="Times New Roman" w:cs="Times New Roman"/>
          <w:b/>
          <w:color w:val="242424"/>
          <w:sz w:val="32"/>
          <w:szCs w:val="28"/>
          <w:u w:val="single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color w:val="242424"/>
          <w:sz w:val="32"/>
          <w:szCs w:val="28"/>
          <w:u w:val="single"/>
          <w:lang w:eastAsia="ru-RU"/>
        </w:rPr>
        <w:lastRenderedPageBreak/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5962D1" w:rsidRDefault="005962D1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Как можно заразиться?</w:t>
      </w:r>
    </w:p>
    <w:p w:rsidR="0076100C" w:rsidRPr="005962D1" w:rsidRDefault="0076100C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Возбудитель болезни (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арбовирус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) передается человеку</w:t>
      </w: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 </w:t>
      </w:r>
      <w:proofErr w:type="gramStart"/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в первые</w:t>
      </w:r>
      <w:proofErr w:type="gramEnd"/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 xml:space="preserve"> минуты присасывания зараженного вирусом клеща вместе с обезболивающей слюной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- при посещении 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эндемичных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 по КВЭ территорий в лесах, лесопарках, на индивидуальных садово-огородных участках,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proofErr w:type="gram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при втирании в кожу вируса при раздавливании клеща или расчесывании места укуса.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Дальне-Восточный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 регионы, а из </w:t>
      </w:r>
      <w:proofErr w:type="gram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прилегающих</w:t>
      </w:r>
      <w:proofErr w:type="gram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5962D1" w:rsidRDefault="005962D1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Какие основные признаки болезни?</w:t>
      </w:r>
    </w:p>
    <w:p w:rsidR="0076100C" w:rsidRPr="005962D1" w:rsidRDefault="0076100C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</w:p>
    <w:p w:rsidR="0076100C" w:rsidRDefault="005962D1" w:rsidP="0076100C">
      <w:pPr>
        <w:shd w:val="clear" w:color="auto" w:fill="F8F8F8"/>
        <w:spacing w:after="167"/>
        <w:ind w:left="-851" w:right="-143" w:firstLine="851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851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гиперемировано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, гиперемия нередко распространяется на туловище.</w:t>
      </w:r>
    </w:p>
    <w:p w:rsidR="005962D1" w:rsidRDefault="005962D1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Кто подвержен заражению?</w:t>
      </w:r>
    </w:p>
    <w:p w:rsidR="0076100C" w:rsidRPr="005962D1" w:rsidRDefault="0076100C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нефте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5962D1" w:rsidRDefault="005962D1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Как можно защититься от клещевого вирусного энцефалита?</w:t>
      </w:r>
    </w:p>
    <w:p w:rsidR="0076100C" w:rsidRPr="005962D1" w:rsidRDefault="0076100C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Заболевание клещевым энцефалитом можно предупредить с помощью </w:t>
      </w: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неспецифической и специфической профилактики.</w:t>
      </w: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Неспецифическая профилактика</w:t>
      </w: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заползания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Для защиты от клещей используют отпугивающие средства – </w:t>
      </w: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репелленты,</w:t>
      </w: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 которыми обрабатывают открытые участки тела и одежду.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Перед использованием препаратов следует ознакомиться с инструкцией.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Меры специфической профилактики</w:t>
      </w: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 клещевого вирусного энцефалита включают:</w:t>
      </w: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- профилактические прививки против</w:t>
      </w: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 клещевого энцефалита проводятся лицам отдельных профессий, работающим в 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эндемичных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- серопрофилактику</w:t>
      </w: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 (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непривитым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 лицам, обратившимся в связи с присасыванием клеща на </w:t>
      </w:r>
      <w:proofErr w:type="spell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эндемичной</w:t>
      </w:r>
      <w:proofErr w:type="spell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 по клещевому вирусному энцефалиту территории, проводится только в ЛПО).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Все люди, выезжающие на работу или отдых в неблагополучные территории, должны быть обязательно привиты.</w:t>
      </w:r>
    </w:p>
    <w:p w:rsidR="005962D1" w:rsidRDefault="005962D1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Где и как можно сделать прививку от клещевого вирусного энцефалита?</w:t>
      </w:r>
    </w:p>
    <w:p w:rsidR="0076100C" w:rsidRPr="005962D1" w:rsidRDefault="0076100C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Что делать и куда обращаться, если Вы не привиты и </w:t>
      </w:r>
      <w:proofErr w:type="gramStart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находились на опасной неблагополучной по клещевому энцефалиту территории и произошло</w:t>
      </w:r>
      <w:proofErr w:type="gramEnd"/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 xml:space="preserve"> присасывание клеща?</w:t>
      </w:r>
    </w:p>
    <w:p w:rsid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Не привитым лицам проводится серопрофилактика – </w:t>
      </w:r>
      <w:r w:rsidRPr="005962D1">
        <w:rPr>
          <w:rFonts w:ascii="Times New Roman" w:eastAsia="Times New Roman" w:hAnsi="Times New Roman" w:cs="Times New Roman"/>
          <w:b/>
          <w:bCs/>
          <w:color w:val="242424"/>
          <w:sz w:val="32"/>
          <w:szCs w:val="28"/>
          <w:lang w:eastAsia="ru-RU"/>
        </w:rPr>
        <w:t>введение человеческого иммуноглобулина против клещевого энцефалита в течение 96 часов после присасывания клещей </w:t>
      </w: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и обращения в медицинские организации по показаниям.</w:t>
      </w:r>
    </w:p>
    <w:p w:rsidR="0076100C" w:rsidRPr="005962D1" w:rsidRDefault="0076100C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</w:p>
    <w:p w:rsidR="005962D1" w:rsidRDefault="005962D1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</w:pPr>
      <w:r w:rsidRPr="005962D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Как снять клеща?</w:t>
      </w:r>
    </w:p>
    <w:p w:rsidR="0076100C" w:rsidRPr="005962D1" w:rsidRDefault="0076100C" w:rsidP="0076100C">
      <w:pPr>
        <w:shd w:val="clear" w:color="auto" w:fill="F8F8F8"/>
        <w:ind w:left="-851" w:right="-143" w:firstLine="0"/>
        <w:jc w:val="center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При удалении клеща необходимо соблюдать следующие рекомендации: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- место укуса продезинфицировать любым пригодным для этих целей средством (70% спирт, 5% йод, одеколон),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- после извлечения клеща необходимо тщательно вымыть руки с мылом,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5962D1" w:rsidRPr="005962D1" w:rsidRDefault="005962D1" w:rsidP="0076100C">
      <w:pPr>
        <w:shd w:val="clear" w:color="auto" w:fill="F8F8F8"/>
        <w:spacing w:after="167"/>
        <w:ind w:left="-851" w:right="-143" w:firstLine="567"/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</w:pPr>
      <w:r w:rsidRPr="005962D1">
        <w:rPr>
          <w:rFonts w:ascii="Times New Roman" w:eastAsia="Times New Roman" w:hAnsi="Times New Roman" w:cs="Times New Roman"/>
          <w:color w:val="242424"/>
          <w:sz w:val="32"/>
          <w:szCs w:val="28"/>
          <w:lang w:eastAsia="ru-RU"/>
        </w:rPr>
        <w:t>Снятого клеща нужно доставить на исследование в микробиологическую лабораторию «ФГУЗ «Центр гигиены и эпидемиологии» или иные лаборатории, проводящие такие исследования.</w:t>
      </w:r>
    </w:p>
    <w:p w:rsidR="005962D1" w:rsidRPr="005962D1" w:rsidRDefault="005962D1" w:rsidP="0076100C">
      <w:pPr>
        <w:shd w:val="clear" w:color="auto" w:fill="F8F8F8"/>
        <w:ind w:left="-851" w:right="-143" w:firstLine="567"/>
        <w:rPr>
          <w:rFonts w:ascii="Times New Roman" w:eastAsia="Times New Roman" w:hAnsi="Times New Roman" w:cs="Times New Roman"/>
          <w:color w:val="1D1D1D"/>
          <w:sz w:val="32"/>
          <w:szCs w:val="28"/>
          <w:lang w:eastAsia="ru-RU"/>
        </w:rPr>
      </w:pPr>
    </w:p>
    <w:p w:rsidR="00670AF0" w:rsidRPr="00B30949" w:rsidRDefault="00670AF0" w:rsidP="0076100C">
      <w:pPr>
        <w:ind w:left="-851" w:right="-143" w:firstLine="567"/>
        <w:rPr>
          <w:rFonts w:ascii="Times New Roman" w:hAnsi="Times New Roman" w:cs="Times New Roman"/>
          <w:sz w:val="32"/>
          <w:szCs w:val="28"/>
        </w:rPr>
      </w:pPr>
    </w:p>
    <w:p w:rsidR="005962D1" w:rsidRPr="00B30949" w:rsidRDefault="005962D1" w:rsidP="0076100C">
      <w:pPr>
        <w:ind w:left="-851" w:right="-143" w:firstLine="567"/>
        <w:rPr>
          <w:rFonts w:ascii="Times New Roman" w:hAnsi="Times New Roman" w:cs="Times New Roman"/>
          <w:sz w:val="32"/>
          <w:szCs w:val="28"/>
        </w:rPr>
      </w:pPr>
    </w:p>
    <w:p w:rsidR="005962D1" w:rsidRPr="00B30949" w:rsidRDefault="005962D1" w:rsidP="0076100C">
      <w:pPr>
        <w:ind w:left="-851" w:right="-143" w:firstLine="567"/>
        <w:rPr>
          <w:rFonts w:ascii="Times New Roman" w:hAnsi="Times New Roman" w:cs="Times New Roman"/>
          <w:sz w:val="32"/>
          <w:szCs w:val="28"/>
        </w:rPr>
      </w:pPr>
    </w:p>
    <w:p w:rsidR="005962D1" w:rsidRPr="00B30949" w:rsidRDefault="005962D1" w:rsidP="0076100C">
      <w:pPr>
        <w:ind w:left="-851" w:right="-143" w:firstLine="567"/>
        <w:rPr>
          <w:rFonts w:ascii="Times New Roman" w:hAnsi="Times New Roman" w:cs="Times New Roman"/>
          <w:sz w:val="32"/>
          <w:szCs w:val="28"/>
        </w:rPr>
      </w:pPr>
    </w:p>
    <w:p w:rsidR="005962D1" w:rsidRPr="00B30949" w:rsidRDefault="005962D1" w:rsidP="00B30949">
      <w:pPr>
        <w:ind w:left="-851" w:right="-143"/>
        <w:rPr>
          <w:rFonts w:ascii="Times New Roman" w:hAnsi="Times New Roman" w:cs="Times New Roman"/>
          <w:sz w:val="32"/>
          <w:szCs w:val="28"/>
        </w:rPr>
      </w:pPr>
    </w:p>
    <w:p w:rsidR="005962D1" w:rsidRPr="00B30949" w:rsidRDefault="005962D1" w:rsidP="00B30949">
      <w:pPr>
        <w:ind w:left="-851" w:right="-143"/>
        <w:rPr>
          <w:rFonts w:ascii="Times New Roman" w:hAnsi="Times New Roman" w:cs="Times New Roman"/>
          <w:sz w:val="32"/>
          <w:szCs w:val="28"/>
        </w:rPr>
      </w:pPr>
    </w:p>
    <w:p w:rsidR="005962D1" w:rsidRPr="00B30949" w:rsidRDefault="005962D1" w:rsidP="00B30949">
      <w:pPr>
        <w:ind w:left="-851" w:right="-143"/>
        <w:rPr>
          <w:rFonts w:ascii="Times New Roman" w:hAnsi="Times New Roman" w:cs="Times New Roman"/>
          <w:sz w:val="32"/>
          <w:szCs w:val="28"/>
        </w:rPr>
      </w:pPr>
    </w:p>
    <w:p w:rsidR="005962D1" w:rsidRPr="00B30949" w:rsidRDefault="005962D1" w:rsidP="00B30949">
      <w:pPr>
        <w:ind w:left="-851" w:right="-143"/>
        <w:rPr>
          <w:rFonts w:ascii="Times New Roman" w:hAnsi="Times New Roman" w:cs="Times New Roman"/>
          <w:sz w:val="32"/>
          <w:szCs w:val="28"/>
        </w:rPr>
      </w:pPr>
    </w:p>
    <w:p w:rsidR="005962D1" w:rsidRDefault="005962D1" w:rsidP="00B30949">
      <w:pPr>
        <w:ind w:left="-851" w:right="-143"/>
        <w:jc w:val="center"/>
      </w:pPr>
    </w:p>
    <w:sectPr w:rsidR="005962D1" w:rsidSect="00B309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14BB"/>
    <w:multiLevelType w:val="multilevel"/>
    <w:tmpl w:val="E57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5962D1"/>
    <w:rsid w:val="000120B4"/>
    <w:rsid w:val="00134685"/>
    <w:rsid w:val="00143104"/>
    <w:rsid w:val="005962D1"/>
    <w:rsid w:val="00670AF0"/>
    <w:rsid w:val="0076100C"/>
    <w:rsid w:val="009D26F7"/>
    <w:rsid w:val="00B30949"/>
    <w:rsid w:val="00B9454D"/>
    <w:rsid w:val="00D41516"/>
    <w:rsid w:val="00FB5329"/>
    <w:rsid w:val="00FC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0"/>
  </w:style>
  <w:style w:type="paragraph" w:styleId="2">
    <w:name w:val="heading 2"/>
    <w:basedOn w:val="a"/>
    <w:link w:val="20"/>
    <w:uiPriority w:val="9"/>
    <w:qFormat/>
    <w:rsid w:val="005962D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2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962D1"/>
  </w:style>
  <w:style w:type="character" w:customStyle="1" w:styleId="20">
    <w:name w:val="Заголовок 2 Знак"/>
    <w:basedOn w:val="a0"/>
    <w:link w:val="2"/>
    <w:uiPriority w:val="9"/>
    <w:rsid w:val="00596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962D1"/>
    <w:rPr>
      <w:color w:val="0000FF"/>
      <w:u w:val="single"/>
    </w:rPr>
  </w:style>
  <w:style w:type="character" w:styleId="a5">
    <w:name w:val="Strong"/>
    <w:basedOn w:val="a0"/>
    <w:uiPriority w:val="22"/>
    <w:qFormat/>
    <w:rsid w:val="00596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2022-11-15T10:59:00Z</dcterms:created>
  <dcterms:modified xsi:type="dcterms:W3CDTF">2022-11-15T11:08:00Z</dcterms:modified>
</cp:coreProperties>
</file>