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DC3AB4">
        <w:rPr>
          <w:sz w:val="28"/>
          <w:szCs w:val="28"/>
        </w:rPr>
        <w:t>16.02</w:t>
      </w:r>
      <w:r w:rsidR="00DA16D5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DC3AB4">
        <w:rPr>
          <w:sz w:val="28"/>
          <w:szCs w:val="28"/>
        </w:rPr>
        <w:t xml:space="preserve"> 17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DA16D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12.10.2022 № 168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протеста Белокалитвинской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r w:rsidRPr="002B0396">
        <w:rPr>
          <w:b/>
          <w:sz w:val="28"/>
          <w:szCs w:val="28"/>
        </w:rPr>
        <w:t>п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444456">
        <w:rPr>
          <w:sz w:val="28"/>
          <w:szCs w:val="28"/>
        </w:rPr>
        <w:t>рского сельского поселения от 12.10.2022</w:t>
      </w:r>
      <w:r w:rsidR="004F112E">
        <w:rPr>
          <w:sz w:val="28"/>
          <w:szCs w:val="28"/>
        </w:rPr>
        <w:t xml:space="preserve"> № </w:t>
      </w:r>
      <w:r w:rsidR="00DA16D5">
        <w:rPr>
          <w:sz w:val="28"/>
          <w:szCs w:val="28"/>
        </w:rPr>
        <w:t>168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A16D5" w:rsidRPr="00DA16D5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9B1592" w:rsidRPr="00B71FCD" w:rsidRDefault="009B1592" w:rsidP="009B15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пункт</w:t>
      </w:r>
      <w:r w:rsidR="003001E0">
        <w:rPr>
          <w:sz w:val="28"/>
          <w:szCs w:val="28"/>
        </w:rPr>
        <w:t>е</w:t>
      </w:r>
      <w:r>
        <w:rPr>
          <w:sz w:val="28"/>
          <w:szCs w:val="28"/>
        </w:rPr>
        <w:t xml:space="preserve"> 1.1.</w:t>
      </w:r>
      <w:r w:rsidR="006B184C">
        <w:rPr>
          <w:sz w:val="28"/>
          <w:szCs w:val="28"/>
        </w:rPr>
        <w:t xml:space="preserve"> слова «физические лица, </w:t>
      </w:r>
      <w:r w:rsidR="003001E0">
        <w:rPr>
          <w:sz w:val="28"/>
          <w:szCs w:val="28"/>
        </w:rPr>
        <w:t>юридические лица» заменить словами</w:t>
      </w:r>
      <w:r w:rsidR="00AA3A04">
        <w:rPr>
          <w:sz w:val="28"/>
          <w:szCs w:val="28"/>
        </w:rPr>
        <w:t xml:space="preserve"> «граждане и юридические лица»</w:t>
      </w:r>
      <w:r w:rsidR="00CB5A1B">
        <w:rPr>
          <w:sz w:val="28"/>
          <w:szCs w:val="28"/>
        </w:rPr>
        <w:t>.</w:t>
      </w:r>
    </w:p>
    <w:p w:rsidR="00530459" w:rsidRDefault="006C086A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DA16D5">
        <w:rPr>
          <w:sz w:val="28"/>
          <w:szCs w:val="28"/>
        </w:rPr>
        <w:t>.8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 w:rsidR="00EA3100"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5D399D" w:rsidRPr="004408E5">
        <w:rPr>
          <w:sz w:val="28"/>
          <w:szCs w:val="28"/>
        </w:rPr>
        <w:t>2.8.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</w:t>
      </w:r>
      <w:r w:rsidRPr="004408E5">
        <w:rPr>
          <w:kern w:val="2"/>
          <w:sz w:val="28"/>
          <w:szCs w:val="28"/>
        </w:rPr>
        <w:lastRenderedPageBreak/>
        <w:t xml:space="preserve">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13C">
        <w:rPr>
          <w:rFonts w:eastAsia="Calibri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DC3AB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по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11C6"/>
    <w:rsid w:val="00044F0E"/>
    <w:rsid w:val="001224D8"/>
    <w:rsid w:val="00141879"/>
    <w:rsid w:val="0017313D"/>
    <w:rsid w:val="001D56F8"/>
    <w:rsid w:val="001D6699"/>
    <w:rsid w:val="001E74F9"/>
    <w:rsid w:val="00224F22"/>
    <w:rsid w:val="002878A7"/>
    <w:rsid w:val="00291B17"/>
    <w:rsid w:val="002979ED"/>
    <w:rsid w:val="003001E0"/>
    <w:rsid w:val="003476BD"/>
    <w:rsid w:val="00383B34"/>
    <w:rsid w:val="00390D66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B184C"/>
    <w:rsid w:val="006C086A"/>
    <w:rsid w:val="006E6387"/>
    <w:rsid w:val="00713E4B"/>
    <w:rsid w:val="007A0623"/>
    <w:rsid w:val="008211C9"/>
    <w:rsid w:val="00836C00"/>
    <w:rsid w:val="00847019"/>
    <w:rsid w:val="00851801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A3A04"/>
    <w:rsid w:val="00AB76E8"/>
    <w:rsid w:val="00AD749A"/>
    <w:rsid w:val="00B02422"/>
    <w:rsid w:val="00B55ECE"/>
    <w:rsid w:val="00B562B1"/>
    <w:rsid w:val="00B60A37"/>
    <w:rsid w:val="00B71FCD"/>
    <w:rsid w:val="00B75AD7"/>
    <w:rsid w:val="00C16379"/>
    <w:rsid w:val="00CB5052"/>
    <w:rsid w:val="00CB5A1B"/>
    <w:rsid w:val="00D326E2"/>
    <w:rsid w:val="00D56240"/>
    <w:rsid w:val="00D61A21"/>
    <w:rsid w:val="00D91978"/>
    <w:rsid w:val="00DA16D5"/>
    <w:rsid w:val="00DC3AB4"/>
    <w:rsid w:val="00DF1538"/>
    <w:rsid w:val="00E16156"/>
    <w:rsid w:val="00E20A6E"/>
    <w:rsid w:val="00E50204"/>
    <w:rsid w:val="00E6741E"/>
    <w:rsid w:val="00EA3100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A3FB-66C0-4C1E-8AE8-AD7B4C4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43</cp:revision>
  <cp:lastPrinted>2024-01-24T11:49:00Z</cp:lastPrinted>
  <dcterms:created xsi:type="dcterms:W3CDTF">2019-02-06T11:26:00Z</dcterms:created>
  <dcterms:modified xsi:type="dcterms:W3CDTF">2024-03-05T10:33:00Z</dcterms:modified>
</cp:coreProperties>
</file>