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A1" w:rsidRPr="00962C39" w:rsidRDefault="00F2180C" w:rsidP="00962C39">
      <w:pPr>
        <w:pStyle w:val="Default"/>
        <w:ind w:left="-709"/>
        <w:jc w:val="center"/>
        <w:rPr>
          <w:b/>
          <w:sz w:val="36"/>
          <w:szCs w:val="28"/>
          <w:u w:val="single"/>
        </w:rPr>
      </w:pPr>
      <w:r w:rsidRPr="00962C39">
        <w:rPr>
          <w:b/>
          <w:sz w:val="36"/>
          <w:szCs w:val="28"/>
          <w:u w:val="single"/>
        </w:rPr>
        <w:t xml:space="preserve">Информация о запуске </w:t>
      </w:r>
      <w:r w:rsidR="009B7FCD" w:rsidRPr="00962C39">
        <w:rPr>
          <w:b/>
          <w:sz w:val="36"/>
          <w:szCs w:val="28"/>
          <w:u w:val="single"/>
        </w:rPr>
        <w:t>весенней</w:t>
      </w:r>
      <w:r w:rsidRPr="00962C39">
        <w:rPr>
          <w:b/>
          <w:sz w:val="36"/>
          <w:szCs w:val="28"/>
          <w:u w:val="single"/>
        </w:rPr>
        <w:t xml:space="preserve"> сессии 202</w:t>
      </w:r>
      <w:r w:rsidR="009B7FCD" w:rsidRPr="00962C39">
        <w:rPr>
          <w:b/>
          <w:sz w:val="36"/>
          <w:szCs w:val="28"/>
          <w:u w:val="single"/>
        </w:rPr>
        <w:t>6</w:t>
      </w:r>
      <w:r w:rsidRPr="00962C39">
        <w:rPr>
          <w:b/>
          <w:sz w:val="36"/>
          <w:szCs w:val="28"/>
          <w:u w:val="single"/>
        </w:rPr>
        <w:t xml:space="preserve"> года </w:t>
      </w:r>
      <w:r w:rsidR="009532D9" w:rsidRPr="00962C39">
        <w:rPr>
          <w:b/>
          <w:sz w:val="36"/>
          <w:szCs w:val="28"/>
          <w:u w:val="single"/>
        </w:rPr>
        <w:t xml:space="preserve">онлайн - </w:t>
      </w:r>
      <w:r w:rsidR="004A7A15" w:rsidRPr="00962C39">
        <w:rPr>
          <w:b/>
          <w:sz w:val="36"/>
          <w:szCs w:val="28"/>
          <w:u w:val="single"/>
        </w:rPr>
        <w:t>проект</w:t>
      </w:r>
      <w:r w:rsidR="000C0AAA" w:rsidRPr="00962C39">
        <w:rPr>
          <w:b/>
          <w:sz w:val="36"/>
          <w:szCs w:val="28"/>
          <w:u w:val="single"/>
        </w:rPr>
        <w:t>ов</w:t>
      </w:r>
      <w:r w:rsidR="00975D94" w:rsidRPr="00962C39">
        <w:rPr>
          <w:b/>
          <w:sz w:val="36"/>
          <w:szCs w:val="28"/>
          <w:u w:val="single"/>
        </w:rPr>
        <w:t xml:space="preserve"> Банка России</w:t>
      </w:r>
      <w:r w:rsidR="00532A17" w:rsidRPr="00962C39">
        <w:rPr>
          <w:b/>
          <w:sz w:val="36"/>
          <w:szCs w:val="28"/>
          <w:u w:val="single"/>
        </w:rPr>
        <w:t>по финансовому просвещению</w:t>
      </w:r>
    </w:p>
    <w:p w:rsidR="004A7A15" w:rsidRDefault="004A7A15" w:rsidP="00962C39">
      <w:pPr>
        <w:pStyle w:val="Default"/>
        <w:ind w:left="-709" w:firstLine="709"/>
        <w:jc w:val="center"/>
        <w:rPr>
          <w:b/>
          <w:sz w:val="28"/>
          <w:szCs w:val="28"/>
        </w:rPr>
      </w:pPr>
    </w:p>
    <w:p w:rsidR="00F502C9" w:rsidRDefault="00F502C9" w:rsidP="00962C39">
      <w:pPr>
        <w:pStyle w:val="Default"/>
        <w:ind w:left="-709" w:firstLine="709"/>
        <w:jc w:val="both"/>
        <w:rPr>
          <w:b/>
          <w:bCs/>
          <w:sz w:val="28"/>
          <w:szCs w:val="28"/>
        </w:rPr>
      </w:pPr>
    </w:p>
    <w:p w:rsidR="002C0444" w:rsidRPr="007158F0" w:rsidRDefault="002C0444" w:rsidP="00962C39">
      <w:pPr>
        <w:pStyle w:val="Default"/>
        <w:ind w:left="-709" w:firstLine="709"/>
        <w:jc w:val="both"/>
        <w:rPr>
          <w:sz w:val="28"/>
          <w:szCs w:val="28"/>
        </w:rPr>
      </w:pPr>
      <w:r w:rsidRPr="000C0AAA"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 w:rsidR="00962C39">
        <w:rPr>
          <w:b/>
          <w:bCs/>
          <w:sz w:val="28"/>
          <w:szCs w:val="28"/>
        </w:rPr>
        <w:t xml:space="preserve"> </w:t>
      </w:r>
      <w:r w:rsidRPr="00AC5381">
        <w:rPr>
          <w:sz w:val="28"/>
          <w:szCs w:val="28"/>
        </w:rPr>
        <w:t>проводятся</w:t>
      </w:r>
      <w:r w:rsidR="002C0D40" w:rsidRPr="002C0D40">
        <w:rPr>
          <w:b/>
          <w:sz w:val="28"/>
          <w:szCs w:val="28"/>
        </w:rPr>
        <w:t>с 28 января по 22 апреля 2026 года</w:t>
      </w:r>
      <w:r w:rsidRPr="002C0D40">
        <w:rPr>
          <w:b/>
          <w:sz w:val="28"/>
          <w:szCs w:val="28"/>
        </w:rPr>
        <w:t>.</w:t>
      </w:r>
    </w:p>
    <w:p w:rsidR="00F502C9" w:rsidRPr="00F502C9" w:rsidRDefault="00F502C9" w:rsidP="00962C3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В этом году в программе появится обновленный урок про дропперов. Ученики вместе с супергероями с магическими способностями – сквозными персонажами всех занятий – узнают, как мошенники вербуют помощников и какие последствия ждут тех, кто участвовал в преступных схемах.</w:t>
      </w:r>
    </w:p>
    <w:p w:rsidR="00F502C9" w:rsidRPr="00F502C9" w:rsidRDefault="00F502C9" w:rsidP="00962C3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Старшеклассникам будет полезен блок по профориентации, который проведут преподаватели российских вузов. Уроки «Профессия: финансист» и «Профессия: бизнес-информатик» модерируют сотрудники Высшей школы экономики, а «Профессия: педагог» – Нижегородского государственного педагогического университета.</w:t>
      </w:r>
    </w:p>
    <w:p w:rsidR="00F502C9" w:rsidRPr="00F502C9" w:rsidRDefault="00F502C9" w:rsidP="00962C3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Всего в расписании около 700 эфиров по 29 темам финансовой грамотности. В них участвуют 250 финансовых экспертов со всей страны: сотрудники Банка России и Московской Биржи, представители коммерческих банков и страховых организаций.</w:t>
      </w:r>
    </w:p>
    <w:p w:rsidR="002C0444" w:rsidRDefault="002C0444" w:rsidP="00962C39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На сайте</w:t>
      </w:r>
      <w:r w:rsidR="00962C3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158F0" w:rsidRPr="00381168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962C39">
        <w:t xml:space="preserve"> </w:t>
      </w:r>
      <w:r w:rsidRPr="007158F0">
        <w:rPr>
          <w:rFonts w:ascii="Times New Roman" w:hAnsi="Times New Roman" w:cs="Times New Roman"/>
          <w:sz w:val="28"/>
          <w:szCs w:val="28"/>
        </w:rPr>
        <w:t xml:space="preserve">размещены: расписание занятий, каталог уроков, информация о Городе Финансов, супергероях, миссиях, инструкции для подключения, иные материалы. </w:t>
      </w:r>
    </w:p>
    <w:p w:rsidR="00BF5E4D" w:rsidRDefault="00BF5E4D" w:rsidP="00962C3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2C0444" w:rsidRPr="00AD5011" w:rsidRDefault="002C0444" w:rsidP="00962C3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:rsidR="002C0444" w:rsidRDefault="002C0444" w:rsidP="00962C3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:rsidR="002C0444" w:rsidRPr="00AD5011" w:rsidRDefault="002C0444" w:rsidP="00962C3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207699" cy="11855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21" cy="119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4D" w:rsidRDefault="00BF5E4D" w:rsidP="00962C39">
      <w:pPr>
        <w:pStyle w:val="Default"/>
        <w:ind w:left="-709" w:firstLine="709"/>
        <w:jc w:val="both"/>
        <w:rPr>
          <w:sz w:val="28"/>
          <w:szCs w:val="28"/>
        </w:rPr>
      </w:pPr>
    </w:p>
    <w:p w:rsidR="00AB1EFC" w:rsidRPr="007158F0" w:rsidRDefault="002C0444" w:rsidP="00962C39">
      <w:pPr>
        <w:pStyle w:val="Default"/>
        <w:ind w:left="-709" w:firstLine="709"/>
        <w:jc w:val="both"/>
        <w:rPr>
          <w:sz w:val="28"/>
          <w:szCs w:val="28"/>
        </w:rPr>
      </w:pPr>
      <w:r w:rsidRPr="007158F0"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 w:rsidRPr="007158F0">
        <w:rPr>
          <w:b/>
          <w:bCs/>
          <w:sz w:val="28"/>
          <w:szCs w:val="28"/>
        </w:rPr>
        <w:t>«Игры по финансовой грамотности (doligra.ru)»</w:t>
      </w:r>
      <w:r w:rsidRPr="007158F0">
        <w:rPr>
          <w:sz w:val="28"/>
          <w:szCs w:val="28"/>
        </w:rPr>
        <w:t xml:space="preserve">. На сайте </w:t>
      </w:r>
      <w:r w:rsidR="000A10FA" w:rsidRPr="007158F0">
        <w:rPr>
          <w:rStyle w:val="a3"/>
          <w:sz w:val="28"/>
          <w:szCs w:val="28"/>
        </w:rPr>
        <w:t>https://doligra.ru</w:t>
      </w:r>
      <w:r w:rsidRPr="007158F0">
        <w:rPr>
          <w:sz w:val="28"/>
          <w:szCs w:val="28"/>
        </w:rPr>
        <w:t>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:rsidR="00BF5E4D" w:rsidRDefault="00BF5E4D" w:rsidP="00962C39">
      <w:pPr>
        <w:pStyle w:val="Default"/>
        <w:ind w:left="-709"/>
        <w:jc w:val="center"/>
        <w:rPr>
          <w:sz w:val="28"/>
          <w:szCs w:val="28"/>
        </w:rPr>
      </w:pPr>
    </w:p>
    <w:p w:rsidR="00AB1EFC" w:rsidRDefault="00AB1EFC" w:rsidP="00962C39">
      <w:pPr>
        <w:pStyle w:val="Default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="00962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:rsidR="00AB1EFC" w:rsidRDefault="00AB1EFC" w:rsidP="00962C39">
      <w:pPr>
        <w:pStyle w:val="Default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:rsidR="00AB1EFC" w:rsidRDefault="00AB1EFC" w:rsidP="00962C39">
      <w:pPr>
        <w:pStyle w:val="Default"/>
        <w:ind w:left="-709"/>
        <w:jc w:val="center"/>
      </w:pPr>
      <w:r>
        <w:rPr>
          <w:noProof/>
          <w:lang w:eastAsia="ru-RU"/>
        </w:rPr>
        <w:drawing>
          <wp:inline distT="0" distB="0" distL="0" distR="0">
            <wp:extent cx="1121434" cy="1121434"/>
            <wp:effectExtent l="0" t="0" r="254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5321" cy="11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2C9" w:rsidRDefault="00F502C9" w:rsidP="00962C39">
      <w:pPr>
        <w:pStyle w:val="Default"/>
        <w:ind w:left="-709" w:firstLine="709"/>
        <w:jc w:val="both"/>
        <w:rPr>
          <w:b/>
          <w:sz w:val="28"/>
          <w:szCs w:val="28"/>
        </w:rPr>
      </w:pPr>
    </w:p>
    <w:p w:rsidR="00F502C9" w:rsidRDefault="00F502C9" w:rsidP="00962C39">
      <w:pPr>
        <w:pStyle w:val="Default"/>
        <w:ind w:left="-709" w:firstLine="709"/>
        <w:jc w:val="both"/>
        <w:rPr>
          <w:sz w:val="28"/>
          <w:szCs w:val="28"/>
        </w:rPr>
      </w:pPr>
      <w:r w:rsidRPr="009A4C4C">
        <w:rPr>
          <w:b/>
          <w:sz w:val="28"/>
          <w:szCs w:val="28"/>
        </w:rPr>
        <w:lastRenderedPageBreak/>
        <w:t>«Онлайн-занятия по финансовой грамотности для старшего поколения (pensionfg.ru)»</w:t>
      </w:r>
      <w:r>
        <w:rPr>
          <w:sz w:val="28"/>
          <w:szCs w:val="28"/>
        </w:rPr>
        <w:t>проводятся</w:t>
      </w:r>
      <w:r w:rsidRPr="00C97B94">
        <w:rPr>
          <w:b/>
          <w:sz w:val="28"/>
          <w:szCs w:val="28"/>
        </w:rPr>
        <w:t>с 03 февраля по 22 апреля 2026 года</w:t>
      </w:r>
      <w:r w:rsidRPr="009A4C4C">
        <w:rPr>
          <w:sz w:val="28"/>
          <w:szCs w:val="28"/>
        </w:rPr>
        <w:t xml:space="preserve">. Вебинары разработаны специально для людей предпенсионного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 w:rsidR="00F502C9" w:rsidRPr="009A4C4C" w:rsidRDefault="00F502C9" w:rsidP="00962C39">
      <w:pPr>
        <w:pStyle w:val="Default"/>
        <w:ind w:left="-709" w:firstLine="709"/>
        <w:jc w:val="both"/>
        <w:rPr>
          <w:rStyle w:val="a3"/>
          <w:sz w:val="28"/>
          <w:szCs w:val="28"/>
        </w:rPr>
      </w:pPr>
      <w:r w:rsidRPr="009A4C4C">
        <w:rPr>
          <w:sz w:val="28"/>
          <w:szCs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 w:rsidRPr="009A4C4C">
        <w:rPr>
          <w:rStyle w:val="a3"/>
          <w:sz w:val="28"/>
          <w:szCs w:val="28"/>
        </w:rPr>
        <w:t xml:space="preserve">https://pensionfg.ru </w:t>
      </w:r>
    </w:p>
    <w:p w:rsidR="00F502C9" w:rsidRPr="009A4C4C" w:rsidRDefault="00F502C9" w:rsidP="00962C39">
      <w:pPr>
        <w:pStyle w:val="Default"/>
        <w:ind w:left="-709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 xml:space="preserve">Ссылка на сайт занятий </w:t>
      </w:r>
    </w:p>
    <w:p w:rsidR="00F502C9" w:rsidRPr="009A4C4C" w:rsidRDefault="00F502C9" w:rsidP="00962C39">
      <w:pPr>
        <w:pStyle w:val="Default"/>
        <w:ind w:left="-709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>для старшего поколения</w:t>
      </w:r>
    </w:p>
    <w:p w:rsidR="00F502C9" w:rsidRDefault="00F502C9" w:rsidP="00962C39">
      <w:pPr>
        <w:autoSpaceDE w:val="0"/>
        <w:autoSpaceDN w:val="0"/>
        <w:adjustRightInd w:val="0"/>
        <w:spacing w:after="0" w:line="240" w:lineRule="auto"/>
        <w:ind w:left="-709"/>
        <w:jc w:val="both"/>
        <w:rPr>
          <w:sz w:val="28"/>
          <w:szCs w:val="28"/>
        </w:rPr>
      </w:pPr>
    </w:p>
    <w:p w:rsidR="00F502C9" w:rsidRPr="00F807E0" w:rsidRDefault="00F502C9" w:rsidP="00962C39">
      <w:pPr>
        <w:autoSpaceDE w:val="0"/>
        <w:autoSpaceDN w:val="0"/>
        <w:adjustRightInd w:val="0"/>
        <w:spacing w:after="0" w:line="360" w:lineRule="auto"/>
        <w:ind w:left="-709"/>
        <w:jc w:val="center"/>
      </w:pPr>
      <w:r w:rsidRPr="009A4C4C">
        <w:rPr>
          <w:noProof/>
          <w:sz w:val="28"/>
          <w:szCs w:val="28"/>
          <w:lang w:eastAsia="ru-RU"/>
        </w:rPr>
        <w:drawing>
          <wp:inline distT="0" distB="0" distL="0" distR="0">
            <wp:extent cx="1146810" cy="11468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FC" w:rsidRDefault="00AB1EFC" w:rsidP="00962C39">
      <w:pPr>
        <w:pStyle w:val="Default"/>
        <w:ind w:left="-709" w:firstLine="709"/>
        <w:jc w:val="both"/>
      </w:pPr>
    </w:p>
    <w:p w:rsidR="00327F36" w:rsidRDefault="002C0D40" w:rsidP="00962C39">
      <w:pPr>
        <w:autoSpaceDE w:val="0"/>
        <w:autoSpaceDN w:val="0"/>
        <w:adjustRightInd w:val="0"/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D40">
        <w:rPr>
          <w:rFonts w:ascii="Times New Roman" w:hAnsi="Times New Roman" w:cs="Times New Roman"/>
          <w:bCs/>
          <w:sz w:val="28"/>
          <w:szCs w:val="28"/>
        </w:rPr>
        <w:t>Ц</w:t>
      </w:r>
      <w:r w:rsidR="009B6DB8" w:rsidRPr="007158F0">
        <w:rPr>
          <w:rFonts w:ascii="Times New Roman" w:hAnsi="Times New Roman" w:cs="Times New Roman"/>
          <w:sz w:val="28"/>
          <w:szCs w:val="28"/>
        </w:rPr>
        <w:t>икл вебинаров</w:t>
      </w:r>
      <w:r w:rsidR="008075A9">
        <w:rPr>
          <w:rFonts w:ascii="Times New Roman" w:hAnsi="Times New Roman" w:cs="Times New Roman"/>
          <w:sz w:val="28"/>
          <w:szCs w:val="28"/>
        </w:rPr>
        <w:t xml:space="preserve"> </w:t>
      </w:r>
      <w:r w:rsidR="009B6DB8" w:rsidRPr="007158F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2C0D40">
        <w:rPr>
          <w:rFonts w:ascii="Times New Roman" w:hAnsi="Times New Roman" w:cs="Times New Roman"/>
          <w:b/>
          <w:sz w:val="28"/>
          <w:szCs w:val="28"/>
        </w:rPr>
        <w:t>с 03 февраля по 22 апреля 2026 года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.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:rsidR="007158F0" w:rsidRDefault="002C0444" w:rsidP="00962C39">
      <w:pPr>
        <w:autoSpaceDE w:val="0"/>
        <w:autoSpaceDN w:val="0"/>
        <w:adjustRightInd w:val="0"/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модулей: </w:t>
      </w:r>
    </w:p>
    <w:p w:rsidR="007158F0" w:rsidRDefault="00327F36" w:rsidP="00962C39">
      <w:pPr>
        <w:autoSpaceDE w:val="0"/>
        <w:autoSpaceDN w:val="0"/>
        <w:adjustRightInd w:val="0"/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 w:rsidR="007158F0">
        <w:rPr>
          <w:rFonts w:ascii="Times New Roman" w:hAnsi="Times New Roman" w:cs="Times New Roman"/>
          <w:sz w:val="28"/>
          <w:szCs w:val="28"/>
        </w:rPr>
        <w:t>из трудных финансовых ситуаций;</w:t>
      </w:r>
    </w:p>
    <w:p w:rsidR="009A4C4C" w:rsidRDefault="00327F36" w:rsidP="00962C39">
      <w:pPr>
        <w:autoSpaceDE w:val="0"/>
        <w:autoSpaceDN w:val="0"/>
        <w:adjustRightInd w:val="0"/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 w:rsidR="009B6DB8" w:rsidRPr="00AC5381" w:rsidRDefault="002C0444" w:rsidP="00962C39">
      <w:pPr>
        <w:autoSpaceDE w:val="0"/>
        <w:autoSpaceDN w:val="0"/>
        <w:adjustRightInd w:val="0"/>
        <w:spacing w:after="0" w:line="240" w:lineRule="auto"/>
        <w:ind w:left="-709"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Расписание вебинаров, спецификации, инструкции для подключения участников, иная информация размещены на сайте</w:t>
      </w:r>
      <w:r w:rsidR="009B6DB8"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:rsidR="00F502C9" w:rsidRDefault="00F502C9" w:rsidP="00962C39">
      <w:pPr>
        <w:pStyle w:val="Default"/>
        <w:ind w:left="-709"/>
        <w:jc w:val="center"/>
        <w:rPr>
          <w:sz w:val="28"/>
          <w:szCs w:val="28"/>
        </w:rPr>
      </w:pPr>
    </w:p>
    <w:p w:rsidR="00AB1EFC" w:rsidRDefault="00AB1EFC" w:rsidP="00962C39">
      <w:pPr>
        <w:pStyle w:val="Default"/>
        <w:ind w:left="-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Ссылка на сайт</w:t>
      </w:r>
      <w:r w:rsidR="008075A9">
        <w:rPr>
          <w:sz w:val="28"/>
          <w:szCs w:val="28"/>
        </w:rPr>
        <w:t xml:space="preserve"> </w:t>
      </w:r>
      <w:r>
        <w:rPr>
          <w:sz w:val="28"/>
          <w:szCs w:val="28"/>
        </w:rPr>
        <w:t>вебинаров</w:t>
      </w:r>
    </w:p>
    <w:p w:rsidR="00AB1EFC" w:rsidRDefault="00AB1EFC" w:rsidP="00962C39">
      <w:pPr>
        <w:pStyle w:val="Default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:rsidR="00AB1EFC" w:rsidRDefault="00AB1EFC" w:rsidP="00962C39">
      <w:pPr>
        <w:autoSpaceDE w:val="0"/>
        <w:autoSpaceDN w:val="0"/>
        <w:adjustRightInd w:val="0"/>
        <w:spacing w:after="0" w:line="240" w:lineRule="auto"/>
        <w:ind w:left="-709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FC" w:rsidRDefault="00AB1EFC" w:rsidP="00962C39">
      <w:pPr>
        <w:pStyle w:val="Default"/>
        <w:ind w:left="-709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07699" cy="1155940"/>
            <wp:effectExtent l="0" t="0" r="0" b="635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52" cy="116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FC" w:rsidRDefault="00AB1EFC" w:rsidP="00962C39">
      <w:pPr>
        <w:pStyle w:val="Default"/>
        <w:ind w:left="-709" w:firstLine="709"/>
        <w:jc w:val="both"/>
      </w:pPr>
    </w:p>
    <w:sectPr w:rsidR="00AB1EFC" w:rsidSect="00962C39">
      <w:headerReference w:type="default" r:id="rId12"/>
      <w:pgSz w:w="11906" w:h="16838"/>
      <w:pgMar w:top="426" w:right="850" w:bottom="567" w:left="1701" w:header="426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70" w:rsidRDefault="00592670" w:rsidP="00B82AAC">
      <w:pPr>
        <w:spacing w:after="0" w:line="240" w:lineRule="auto"/>
      </w:pPr>
      <w:r>
        <w:separator/>
      </w:r>
    </w:p>
  </w:endnote>
  <w:endnote w:type="continuationSeparator" w:id="1">
    <w:p w:rsidR="00592670" w:rsidRDefault="00592670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70" w:rsidRDefault="00592670" w:rsidP="00B82AAC">
      <w:pPr>
        <w:spacing w:after="0" w:line="240" w:lineRule="auto"/>
      </w:pPr>
      <w:r>
        <w:separator/>
      </w:r>
    </w:p>
  </w:footnote>
  <w:footnote w:type="continuationSeparator" w:id="1">
    <w:p w:rsidR="00592670" w:rsidRDefault="00592670" w:rsidP="00B8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39" w:rsidRDefault="00962C39">
    <w:pPr>
      <w:pStyle w:val="ac"/>
    </w:pPr>
  </w:p>
  <w:p w:rsidR="003D7FB1" w:rsidRDefault="003D7FB1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AAC"/>
    <w:rsid w:val="000171A4"/>
    <w:rsid w:val="0008728C"/>
    <w:rsid w:val="000A10FA"/>
    <w:rsid w:val="000B6116"/>
    <w:rsid w:val="000C0AAA"/>
    <w:rsid w:val="000F2E65"/>
    <w:rsid w:val="001054D2"/>
    <w:rsid w:val="0020063B"/>
    <w:rsid w:val="002116AD"/>
    <w:rsid w:val="002268AE"/>
    <w:rsid w:val="0023349A"/>
    <w:rsid w:val="00285FFC"/>
    <w:rsid w:val="00286958"/>
    <w:rsid w:val="002C0444"/>
    <w:rsid w:val="002C0D40"/>
    <w:rsid w:val="002C52D2"/>
    <w:rsid w:val="002E0E86"/>
    <w:rsid w:val="00325B1D"/>
    <w:rsid w:val="00327F36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4E7ABC"/>
    <w:rsid w:val="00532A17"/>
    <w:rsid w:val="00545B42"/>
    <w:rsid w:val="0058768C"/>
    <w:rsid w:val="00592670"/>
    <w:rsid w:val="005C79AD"/>
    <w:rsid w:val="00611D4C"/>
    <w:rsid w:val="00656281"/>
    <w:rsid w:val="00680739"/>
    <w:rsid w:val="006B413E"/>
    <w:rsid w:val="006E1A5D"/>
    <w:rsid w:val="007009A6"/>
    <w:rsid w:val="007158F0"/>
    <w:rsid w:val="00777BE9"/>
    <w:rsid w:val="00785AAA"/>
    <w:rsid w:val="007D108B"/>
    <w:rsid w:val="007F27C6"/>
    <w:rsid w:val="008075A9"/>
    <w:rsid w:val="00863358"/>
    <w:rsid w:val="008724D3"/>
    <w:rsid w:val="008734F6"/>
    <w:rsid w:val="008811AA"/>
    <w:rsid w:val="008C02D3"/>
    <w:rsid w:val="008F5A22"/>
    <w:rsid w:val="009350C3"/>
    <w:rsid w:val="009408A1"/>
    <w:rsid w:val="009532D9"/>
    <w:rsid w:val="00954E1F"/>
    <w:rsid w:val="00962C39"/>
    <w:rsid w:val="00965B5E"/>
    <w:rsid w:val="00975D94"/>
    <w:rsid w:val="00983C2B"/>
    <w:rsid w:val="009A4C4C"/>
    <w:rsid w:val="009B1357"/>
    <w:rsid w:val="009B6DB8"/>
    <w:rsid w:val="009B7FCD"/>
    <w:rsid w:val="00AB1EFC"/>
    <w:rsid w:val="00AC5381"/>
    <w:rsid w:val="00AF5813"/>
    <w:rsid w:val="00B51772"/>
    <w:rsid w:val="00B82AAC"/>
    <w:rsid w:val="00BB5AD2"/>
    <w:rsid w:val="00BE32A2"/>
    <w:rsid w:val="00BE6BE1"/>
    <w:rsid w:val="00BF5E4D"/>
    <w:rsid w:val="00C07611"/>
    <w:rsid w:val="00C42212"/>
    <w:rsid w:val="00C46CFE"/>
    <w:rsid w:val="00C825A1"/>
    <w:rsid w:val="00C96720"/>
    <w:rsid w:val="00C97B94"/>
    <w:rsid w:val="00CD0FA1"/>
    <w:rsid w:val="00D066C0"/>
    <w:rsid w:val="00D20037"/>
    <w:rsid w:val="00D25643"/>
    <w:rsid w:val="00D577A0"/>
    <w:rsid w:val="00D64F76"/>
    <w:rsid w:val="00D71E5D"/>
    <w:rsid w:val="00D91B8C"/>
    <w:rsid w:val="00D92C4A"/>
    <w:rsid w:val="00DD7944"/>
    <w:rsid w:val="00DE2975"/>
    <w:rsid w:val="00DE7B45"/>
    <w:rsid w:val="00E00748"/>
    <w:rsid w:val="00E2472F"/>
    <w:rsid w:val="00E727DA"/>
    <w:rsid w:val="00E87EDE"/>
    <w:rsid w:val="00EA2AFB"/>
    <w:rsid w:val="00EA47A7"/>
    <w:rsid w:val="00ED3559"/>
    <w:rsid w:val="00EF5753"/>
    <w:rsid w:val="00F2180C"/>
    <w:rsid w:val="00F502C9"/>
    <w:rsid w:val="00F807E0"/>
    <w:rsid w:val="00FA646B"/>
    <w:rsid w:val="00FB2AB7"/>
    <w:rsid w:val="00FB4425"/>
    <w:rsid w:val="00FC4C6E"/>
    <w:rsid w:val="00FC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158F0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F5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EFBE-D6BB-49FD-94FF-33EDD39A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Наталия Константиновна</dc:creator>
  <cp:lastModifiedBy>Rabota</cp:lastModifiedBy>
  <cp:revision>2</cp:revision>
  <dcterms:created xsi:type="dcterms:W3CDTF">2026-02-10T07:15:00Z</dcterms:created>
  <dcterms:modified xsi:type="dcterms:W3CDTF">2026-02-10T07:15:00Z</dcterms:modified>
</cp:coreProperties>
</file>