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B4" w:rsidRDefault="00FF48B4" w:rsidP="00FF48B4">
      <w:pPr>
        <w:pStyle w:val="2"/>
        <w:shd w:val="clear" w:color="auto" w:fill="FFFFFF"/>
        <w:spacing w:before="0" w:after="75" w:line="315" w:lineRule="atLeast"/>
        <w:rPr>
          <w:rFonts w:ascii="Arial" w:hAnsi="Arial" w:cs="Arial"/>
          <w:color w:val="004F64"/>
          <w:sz w:val="30"/>
          <w:szCs w:val="30"/>
        </w:rPr>
      </w:pPr>
      <w:r>
        <w:rPr>
          <w:rFonts w:ascii="Arial" w:hAnsi="Arial" w:cs="Arial"/>
          <w:color w:val="004F64"/>
          <w:sz w:val="30"/>
          <w:szCs w:val="30"/>
        </w:rPr>
        <w:t>Противодействие коррупции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Необходимым условием для достижения целей административной реформы является ликвидация коррупции в органах государственной власти, которая стала важнейшей проблемой, препятствующей повышению эффективности государственного управления.  Разработка и реализация мер по противодействию коррупции, прежде всего в целях устранения ее коренных причин, становятся настоятельной необходимостью. Модернизация законодательства в сфере противодействия коррупции объявлена Президентом России одним из приоритетных направлений.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 декабря 2008 года Президентом РФ Д. А. Медведевым подписан принятый Гос</w:t>
      </w:r>
      <w:r w:rsidR="004D715B">
        <w:rPr>
          <w:rFonts w:ascii="Arial" w:hAnsi="Arial" w:cs="Arial"/>
          <w:color w:val="000000"/>
          <w:sz w:val="21"/>
          <w:szCs w:val="21"/>
        </w:rPr>
        <w:t>ударственной</w:t>
      </w:r>
      <w:r>
        <w:rPr>
          <w:rFonts w:ascii="Arial" w:hAnsi="Arial" w:cs="Arial"/>
          <w:color w:val="000000"/>
          <w:sz w:val="21"/>
          <w:szCs w:val="21"/>
        </w:rPr>
        <w:t xml:space="preserve"> Думой и одобренный Советом Федерации Федеральный закон "О противодействии коррупции" № 273-ФЗ.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Федеральный закон конкретизировал понятие коррупции как злоупотребление служебным положением, дачу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 для третьих лиц либо незаконное предоставление такой выгоды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указанному лицу другими физическими лицами.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определил правовую, организационную основу и основные принципы противодействия коррупции, а также основные направления деятельности государственных органов по повышению эффективности противодействия коррупции.</w:t>
      </w:r>
    </w:p>
    <w:p w:rsidR="00FF48B4" w:rsidRDefault="00FF48B4" w:rsidP="00FF48B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Виды коррупционных правонарушений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 преступлениям, обладающим признаками коррупции, в соответствии с настоящим Федеральным законом относятся следующие умышленные деяния, совершенные как в пределах, так и за пределами юрисдикции Российской Федерации: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подкуп должностного лица - обещание, предложение, предоставление должностному лицу, принятие должностным лицом лично или через посредников, какого-либо неправомерного преимущества для самого должностного лица, иного физического или юридического лица, с тем, чтобы это должностное лицо совершило какое-либо действие или бездействие при выполнении своих должностных обязанностей;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хищение - неправомерное присвоение или иное нецелевое использование должностным лицом в целях извлечения выгоды для себя самого или другого физического или юридического лица какого-либо государственного, общественного, частного имущества, находящегося в ведении этого должностного лица в силу его полномочий;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злоупотребление влиянием в корыстных целях - обещание, предложение, предоставление должностному лицу или любому другому лицу, принятие должностным лицом или любым другим лицом лично или через посредников, какого-либо неправомерного преимущества, с тем чтобы это должностное лицо или другое лицо злоупотребило своим действительным или предполагаемым влиянием с целью получения какого-либо неправомерного преимущества;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злоупотребление служебным положением - совершение какого-либо действия или бездействия должностным лицом при выполнении своих функций с целью получения какого-</w:t>
      </w:r>
      <w:r>
        <w:rPr>
          <w:rFonts w:ascii="Arial" w:hAnsi="Arial" w:cs="Arial"/>
          <w:color w:val="000000"/>
          <w:sz w:val="21"/>
          <w:szCs w:val="21"/>
        </w:rPr>
        <w:lastRenderedPageBreak/>
        <w:t>либо неправомерного преимущества для себя самого или иного физического или юридического лица;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незаконное обогащение - значительное увеличение активов должностного лица, превышающее его законные доходы, которое оно не может разумным образом обосновать;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6) воспрепятствование осуществлению правосудия - применение физической силы, угроз, запугивания; обещание, предложение, предоставление неправомерного преимущества с целью склонения к даче ложных показаний, вмешательства в процесс дачи показаний или представления доказательств, а также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преступлений;</w:t>
      </w:r>
      <w:proofErr w:type="gramEnd"/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7) отмывание коррупционных доходов – перевод, утаивание или приобретение имущества в целях оказания помощи любому лицу, участвующему в совершении коррупционного правонарушения;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 сокрытие коррупционных доходов – умышленное непрерывное удержание имущества, полученного в результате коррупционного правонарушения.</w:t>
      </w:r>
    </w:p>
    <w:p w:rsidR="00FF48B4" w:rsidRDefault="00FF48B4" w:rsidP="00FF48B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Меры по предупреждению и противодействию коррупции в государственном и муниципальном управлении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Создание, поддержка и укрепление системы приема на государственную или муниципальную службу, прохождения государственной или муниципальной службы, увольнения государственных (муниципальных) служащих, основанной на принципах эффективности, прозрачности и добросовестности.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Разработка и внедрение критериев и процедур отбора, подготовки и ротации кадров для занятия государственных или муниципальных должностей, которые считаются коррупционно уязвимыми.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Установление и выплата государственным (муниципальным) служащим надлежащего содержания с учетом показателей социально-экономического развития Российской Федерации, субъекта Российской Федерации или муниципального образования.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Осуществление образовательной и учебной подготовки государственных (муниципальных) служащих, проводимой с целью соответствия требованиям добросовестного и надлежащего выполнения своих полномочий, обеспечение специализированной подготовки государственных (муниципальных) служащих, направленной на осознание рисков, сопряженных с коррупцией.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Принятие законодательных и административных правовых актов с целью достижения прозрачности в финансировании политических партий и кандидатур на избираемые государственные или муниципальные должности.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Регулярное проведение мониторинга коррупционных правонарушений.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Обязательная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экспертиза законодательных, нормативных и административных правовых актов.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Разработка, внедрение и соблюдение административного регламента работы государственных и муниципальных органов, государственных и муниципальных учреждений и организаций с физическими и юридическими лицами.</w:t>
      </w:r>
    </w:p>
    <w:p w:rsidR="00FF48B4" w:rsidRDefault="00FF48B4" w:rsidP="00FF48B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Ответственность за коррупционные правонарушения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 нарушения положений настоящего Федерального закона субъекты коррупционных правонарушений привлекаются к ответственности в соответствии с действующим законодательством.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Для государственного (муниципального) служащего, виновного в коррупционном правонарушении, наступает также гражданско-правовая ответственность, связанная с презумпцией, что, нарушив установленные государством ограничения и незаконно получив коррупционные доходы, государственный (муниципальный) служащий причинил ущерб государству, оцениваемый в имущественном выражении и рассчитываемый пропорционально стоимости коррупционных доходов.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Если государственный (муниципальный) служащий добровольно не возмещает причиненный ущерб, то уполномоченный законом государственный орган или государственное должностное лицо обязано осуществить необходимые действия, чтобы в установленном законом порядке потребовать возмещения причиненного ущерба.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Взыскание ущерба с государственного (муниципального) служащего осуществляется независимо от того, привлекается ли государственный (муниципальный) служащий за нарушения настоящего Федерального закона к административной или уголовной ответственности.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Вред, причиненный субъектом коррупционных правонарушений физическим и юридическим лицам, вследствие совершения коррупционного правонарушения, подлежит возмещению в полном объеме в соответствии с гражданским законодательством.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Субъект коррупционного правонарушения, выступающий на всех стадиях подготовки, при совершении или сокрытии преступления в качестве сообщника, пособника, подстрекателя, привлекается к ответственности наравне с лицом, непосредственно совершившим коррупционное правонарушение.</w:t>
      </w:r>
    </w:p>
    <w:p w:rsidR="00FF48B4" w:rsidRDefault="00FF48B4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Style w:val="apple-converted-space"/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Органу государственной власти, местного самоуправления, государственному (муниципальному) учреждению или организации запрещается предоставлять государственные (муниципальные) заказы, финансовые средства, в том числе под государственные или муниципальные гарантии, средства государственных (муниципальных) бюджетных и внебюджетных фондов физическому или юридическому лицу, признанному в установленном порядке виновным в коррупционном правонарушении, в течение трех лет с момента признания данного лица субъектом коррупционного правонарушения.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Перечень таких юридических и физических лиц публикуется государственным органом противодействия коррупции.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p w:rsidR="008F6C2D" w:rsidRDefault="008F6C2D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8F6C2D" w:rsidRDefault="008F6C2D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8F6C2D" w:rsidRDefault="008F6C2D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8F6C2D" w:rsidRDefault="008F6C2D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8F6C2D" w:rsidRDefault="008F6C2D" w:rsidP="00FF48B4">
      <w:pPr>
        <w:pStyle w:val="a3"/>
        <w:shd w:val="clear" w:color="auto" w:fill="FFFFFF"/>
        <w:spacing w:before="102" w:beforeAutospacing="0" w:after="119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DD53F2" w:rsidRDefault="00DD53F2"/>
    <w:sectPr w:rsidR="00DD53F2" w:rsidSect="00D1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14B"/>
    <w:rsid w:val="001A514B"/>
    <w:rsid w:val="003578E5"/>
    <w:rsid w:val="004D715B"/>
    <w:rsid w:val="008F6C2D"/>
    <w:rsid w:val="00D111CA"/>
    <w:rsid w:val="00DD53F2"/>
    <w:rsid w:val="00F274EF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CA"/>
  </w:style>
  <w:style w:type="paragraph" w:styleId="1">
    <w:name w:val="heading 1"/>
    <w:basedOn w:val="a"/>
    <w:link w:val="10"/>
    <w:uiPriority w:val="9"/>
    <w:qFormat/>
    <w:rsid w:val="001A5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1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514B"/>
    <w:rPr>
      <w:b/>
      <w:bCs/>
    </w:rPr>
  </w:style>
  <w:style w:type="character" w:styleId="a5">
    <w:name w:val="Hyperlink"/>
    <w:basedOn w:val="a0"/>
    <w:uiPriority w:val="99"/>
    <w:unhideWhenUsed/>
    <w:rsid w:val="001A51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514B"/>
  </w:style>
  <w:style w:type="character" w:customStyle="1" w:styleId="20">
    <w:name w:val="Заголовок 2 Знак"/>
    <w:basedOn w:val="a0"/>
    <w:link w:val="2"/>
    <w:uiPriority w:val="9"/>
    <w:semiHidden/>
    <w:rsid w:val="00FF4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4282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21866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54599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800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2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02847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835747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1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8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2015-08-17T10:15:00Z</cp:lastPrinted>
  <dcterms:created xsi:type="dcterms:W3CDTF">2015-08-14T12:19:00Z</dcterms:created>
  <dcterms:modified xsi:type="dcterms:W3CDTF">2015-08-17T10:50:00Z</dcterms:modified>
</cp:coreProperties>
</file>